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54A5C" w14:textId="4E290A0C" w:rsidR="00800D98" w:rsidRDefault="00B07656">
      <w:pPr>
        <w:pStyle w:val="BodyText"/>
        <w:spacing w:before="65"/>
      </w:pPr>
      <w:r>
        <w:rPr>
          <w:noProof/>
        </w:rPr>
        <mc:AlternateContent>
          <mc:Choice Requires="wpg">
            <w:drawing>
              <wp:anchor distT="0" distB="0" distL="114300" distR="114300" simplePos="0" relativeHeight="487483392" behindDoc="1" locked="0" layoutInCell="1" allowOverlap="1" wp14:anchorId="1236FE43" wp14:editId="6EB5C3E5">
                <wp:simplePos x="0" y="0"/>
                <wp:positionH relativeFrom="page">
                  <wp:posOffset>448310</wp:posOffset>
                </wp:positionH>
                <wp:positionV relativeFrom="paragraph">
                  <wp:posOffset>5080</wp:posOffset>
                </wp:positionV>
                <wp:extent cx="6391910" cy="38735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1910" cy="387350"/>
                          <a:chOff x="706" y="8"/>
                          <a:chExt cx="10066" cy="610"/>
                        </a:xfrm>
                      </wpg:grpSpPr>
                      <wps:wsp>
                        <wps:cNvPr id="3" name="Rectangle 6"/>
                        <wps:cNvSpPr>
                          <a:spLocks noChangeArrowheads="1"/>
                        </wps:cNvSpPr>
                        <wps:spPr bwMode="auto">
                          <a:xfrm>
                            <a:off x="705" y="7"/>
                            <a:ext cx="10066" cy="58"/>
                          </a:xfrm>
                          <a:prstGeom prst="rect">
                            <a:avLst/>
                          </a:prstGeom>
                          <a:solidFill>
                            <a:srgbClr val="006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724" y="98"/>
                            <a:ext cx="519"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248" y="94"/>
                            <a:ext cx="408"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60815C" id="Group 3" o:spid="_x0000_s1026" style="position:absolute;margin-left:35.3pt;margin-top:.4pt;width:503.3pt;height:30.5pt;z-index:-15833088;mso-position-horizontal-relative:page" coordorigin="706,8" coordsize="10066,6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">
                <v:rect id="Rectangle 6" o:spid="_x0000_s1027" style="position:absolute;left:705;top:7;width:10066;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" fillcolor="#006fb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724;top:98;width:519;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">
                  <v:imagedata r:id="rId7" o:title=""/>
                </v:shape>
                <v:shape id="Picture 4" o:spid="_x0000_s1029" type="#_x0000_t75" style="position:absolute;left:10248;top:94;width:408;height: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">
                  <v:imagedata r:id="rId8" o:title=""/>
                </v:shape>
                <w10:wrap anchorx="page"/>
              </v:group>
            </w:pict>
          </mc:Fallback>
        </mc:AlternateContent>
      </w:r>
      <w:r>
        <w:rPr>
          <w:noProof/>
        </w:rPr>
        <mc:AlternateContent>
          <mc:Choice Requires="wps">
            <w:drawing>
              <wp:anchor distT="0" distB="0" distL="114300" distR="114300" simplePos="0" relativeHeight="487483904" behindDoc="1" locked="0" layoutInCell="1" allowOverlap="1" wp14:anchorId="62C50995" wp14:editId="460E3A7A">
                <wp:simplePos x="0" y="0"/>
                <wp:positionH relativeFrom="page">
                  <wp:posOffset>438785</wp:posOffset>
                </wp:positionH>
                <wp:positionV relativeFrom="page">
                  <wp:posOffset>10339705</wp:posOffset>
                </wp:positionV>
                <wp:extent cx="6400800" cy="36830"/>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36830"/>
                        </a:xfrm>
                        <a:custGeom>
                          <a:avLst/>
                          <a:gdLst>
                            <a:gd name="T0" fmla="+- 0 10771 691"/>
                            <a:gd name="T1" fmla="*/ T0 w 10080"/>
                            <a:gd name="T2" fmla="+- 0 16283 16283"/>
                            <a:gd name="T3" fmla="*/ 16283 h 58"/>
                            <a:gd name="T4" fmla="+- 0 2040 691"/>
                            <a:gd name="T5" fmla="*/ T4 w 10080"/>
                            <a:gd name="T6" fmla="+- 0 16283 16283"/>
                            <a:gd name="T7" fmla="*/ 16283 h 58"/>
                            <a:gd name="T8" fmla="+- 0 1997 691"/>
                            <a:gd name="T9" fmla="*/ T8 w 10080"/>
                            <a:gd name="T10" fmla="+- 0 16283 16283"/>
                            <a:gd name="T11" fmla="*/ 16283 h 58"/>
                            <a:gd name="T12" fmla="+- 0 1982 691"/>
                            <a:gd name="T13" fmla="*/ T12 w 10080"/>
                            <a:gd name="T14" fmla="+- 0 16283 16283"/>
                            <a:gd name="T15" fmla="*/ 16283 h 58"/>
                            <a:gd name="T16" fmla="+- 0 691 691"/>
                            <a:gd name="T17" fmla="*/ T16 w 10080"/>
                            <a:gd name="T18" fmla="+- 0 16283 16283"/>
                            <a:gd name="T19" fmla="*/ 16283 h 58"/>
                            <a:gd name="T20" fmla="+- 0 691 691"/>
                            <a:gd name="T21" fmla="*/ T20 w 10080"/>
                            <a:gd name="T22" fmla="+- 0 16341 16283"/>
                            <a:gd name="T23" fmla="*/ 16341 h 58"/>
                            <a:gd name="T24" fmla="+- 0 1982 691"/>
                            <a:gd name="T25" fmla="*/ T24 w 10080"/>
                            <a:gd name="T26" fmla="+- 0 16341 16283"/>
                            <a:gd name="T27" fmla="*/ 16341 h 58"/>
                            <a:gd name="T28" fmla="+- 0 1997 691"/>
                            <a:gd name="T29" fmla="*/ T28 w 10080"/>
                            <a:gd name="T30" fmla="+- 0 16341 16283"/>
                            <a:gd name="T31" fmla="*/ 16341 h 58"/>
                            <a:gd name="T32" fmla="+- 0 2040 691"/>
                            <a:gd name="T33" fmla="*/ T32 w 10080"/>
                            <a:gd name="T34" fmla="+- 0 16341 16283"/>
                            <a:gd name="T35" fmla="*/ 16341 h 58"/>
                            <a:gd name="T36" fmla="+- 0 10771 691"/>
                            <a:gd name="T37" fmla="*/ T36 w 10080"/>
                            <a:gd name="T38" fmla="+- 0 16341 16283"/>
                            <a:gd name="T39" fmla="*/ 16341 h 58"/>
                            <a:gd name="T40" fmla="+- 0 10771 691"/>
                            <a:gd name="T41" fmla="*/ T40 w 10080"/>
                            <a:gd name="T42" fmla="+- 0 16283 16283"/>
                            <a:gd name="T43" fmla="*/ 16283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080" h="58">
                              <a:moveTo>
                                <a:pt x="10080" y="0"/>
                              </a:moveTo>
                              <a:lnTo>
                                <a:pt x="1349" y="0"/>
                              </a:lnTo>
                              <a:lnTo>
                                <a:pt x="1306" y="0"/>
                              </a:lnTo>
                              <a:lnTo>
                                <a:pt x="1291" y="0"/>
                              </a:lnTo>
                              <a:lnTo>
                                <a:pt x="0" y="0"/>
                              </a:lnTo>
                              <a:lnTo>
                                <a:pt x="0" y="58"/>
                              </a:lnTo>
                              <a:lnTo>
                                <a:pt x="1291" y="58"/>
                              </a:lnTo>
                              <a:lnTo>
                                <a:pt x="1306" y="58"/>
                              </a:lnTo>
                              <a:lnTo>
                                <a:pt x="1349" y="58"/>
                              </a:lnTo>
                              <a:lnTo>
                                <a:pt x="10080" y="58"/>
                              </a:lnTo>
                              <a:lnTo>
                                <a:pt x="10080" y="0"/>
                              </a:lnTo>
                              <a:close/>
                            </a:path>
                          </a:pathLst>
                        </a:custGeom>
                        <a:solidFill>
                          <a:srgbClr val="006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13C3D" id="Freeform 2" o:spid="_x0000_s1026" style="position:absolute;margin-left:34.55pt;margin-top:814.15pt;width:7in;height:2.9pt;z-index:-1583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" path="m10080,l1349,r-43,l1291,,,,,58r1291,l1306,58r43,l10080,58r,-58xe" fillcolor="#006fbf" stroked="f">
                <v:path arrowok="t" o:connecttype="custom" o:connectlocs="6400800,10339705;856615,10339705;829310,10339705;819785,10339705;0,10339705;0,10376535;819785,10376535;829310,10376535;856615,10376535;6400800,10376535;6400800,10339705" o:connectangles="0,0,0,0,0,0,0,0,0,0,0"/>
                <w10:wrap anchorx="page" anchory="page"/>
              </v:shape>
            </w:pict>
          </mc:Fallback>
        </mc:AlternateContent>
      </w:r>
      <w:r w:rsidR="00464348">
        <w:rPr>
          <w:color w:val="006FBF"/>
        </w:rPr>
        <w:t>Université Sultan Moulay Slimane</w:t>
      </w:r>
    </w:p>
    <w:p w14:paraId="34629D8A" w14:textId="77777777" w:rsidR="00800D98" w:rsidRDefault="00464348">
      <w:pPr>
        <w:spacing w:before="4"/>
        <w:ind w:left="4228" w:right="4223"/>
        <w:jc w:val="center"/>
        <w:rPr>
          <w:b/>
          <w:sz w:val="13"/>
        </w:rPr>
      </w:pPr>
      <w:r>
        <w:rPr>
          <w:b/>
          <w:color w:val="006FBF"/>
          <w:sz w:val="13"/>
        </w:rPr>
        <w:t>Faculté des Sciences et Techniques Département de Physique</w:t>
      </w:r>
    </w:p>
    <w:p w14:paraId="4642831C" w14:textId="77777777" w:rsidR="00800D98" w:rsidRDefault="00464348">
      <w:pPr>
        <w:spacing w:line="147" w:lineRule="exact"/>
        <w:ind w:left="2625" w:right="2630"/>
        <w:jc w:val="center"/>
        <w:rPr>
          <w:b/>
          <w:sz w:val="13"/>
        </w:rPr>
      </w:pPr>
      <w:r>
        <w:rPr>
          <w:b/>
          <w:color w:val="006FBF"/>
          <w:sz w:val="13"/>
        </w:rPr>
        <w:t>Béni-Mellal</w:t>
      </w:r>
    </w:p>
    <w:p w14:paraId="00ACAA0F" w14:textId="71E7D44C" w:rsidR="00800D98" w:rsidRDefault="00464348">
      <w:pPr>
        <w:pStyle w:val="BodyText"/>
        <w:spacing w:after="6" w:line="228" w:lineRule="exact"/>
        <w:ind w:right="2630"/>
      </w:pPr>
      <w:r>
        <w:rPr>
          <w:color w:val="006FBF"/>
        </w:rPr>
        <w:t>Filière Ingénieur d’Etat</w:t>
      </w:r>
      <w:r w:rsidR="005F1969">
        <w:rPr>
          <w:color w:val="006FBF"/>
        </w:rPr>
        <w:t xml:space="preserve"> « Génie</w:t>
      </w:r>
      <w:r>
        <w:rPr>
          <w:color w:val="006FBF"/>
        </w:rPr>
        <w:t xml:space="preserve"> Physique : Matériaux et </w:t>
      </w:r>
      <w:r w:rsidR="005F1969">
        <w:rPr>
          <w:color w:val="006FBF"/>
        </w:rPr>
        <w:t>Energie »</w:t>
      </w:r>
    </w:p>
    <w:tbl>
      <w:tblPr>
        <w:tblW w:w="0" w:type="auto"/>
        <w:tblInd w:w="113" w:type="dxa"/>
        <w:tblLayout w:type="fixed"/>
        <w:tblCellMar>
          <w:left w:w="0" w:type="dxa"/>
          <w:right w:w="0" w:type="dxa"/>
        </w:tblCellMar>
        <w:tblLook w:val="01E0" w:firstRow="1" w:lastRow="1" w:firstColumn="1" w:lastColumn="1" w:noHBand="0" w:noVBand="0"/>
      </w:tblPr>
      <w:tblGrid>
        <w:gridCol w:w="1296"/>
        <w:gridCol w:w="3170"/>
        <w:gridCol w:w="5604"/>
      </w:tblGrid>
      <w:tr w:rsidR="00800D98" w14:paraId="482C5759" w14:textId="77777777">
        <w:trPr>
          <w:trHeight w:val="2730"/>
        </w:trPr>
        <w:tc>
          <w:tcPr>
            <w:tcW w:w="1296" w:type="dxa"/>
            <w:tcBorders>
              <w:top w:val="single" w:sz="24" w:space="0" w:color="006FBF"/>
            </w:tcBorders>
            <w:shd w:val="clear" w:color="auto" w:fill="0066FF"/>
          </w:tcPr>
          <w:p w14:paraId="7B04AF9A" w14:textId="77777777" w:rsidR="00800D98" w:rsidRDefault="00464348">
            <w:pPr>
              <w:pStyle w:val="TableParagraph"/>
              <w:spacing w:line="223" w:lineRule="exact"/>
              <w:ind w:left="110"/>
              <w:rPr>
                <w:b/>
                <w:sz w:val="20"/>
              </w:rPr>
            </w:pPr>
            <w:r>
              <w:rPr>
                <w:b/>
                <w:color w:val="FFFFFF"/>
                <w:sz w:val="20"/>
              </w:rPr>
              <w:t>Objectif</w:t>
            </w:r>
          </w:p>
        </w:tc>
        <w:tc>
          <w:tcPr>
            <w:tcW w:w="8774" w:type="dxa"/>
            <w:gridSpan w:val="2"/>
            <w:tcBorders>
              <w:top w:val="single" w:sz="24" w:space="0" w:color="006FBF"/>
            </w:tcBorders>
          </w:tcPr>
          <w:p w14:paraId="7DD1A2F3" w14:textId="77777777" w:rsidR="00800D98" w:rsidRDefault="00464348">
            <w:pPr>
              <w:pStyle w:val="TableParagraph"/>
              <w:ind w:right="108"/>
              <w:jc w:val="both"/>
              <w:rPr>
                <w:sz w:val="14"/>
              </w:rPr>
            </w:pPr>
            <w:r>
              <w:rPr>
                <w:sz w:val="14"/>
              </w:rPr>
              <w:t xml:space="preserve">De nos jours, </w:t>
            </w:r>
            <w:r>
              <w:rPr>
                <w:spacing w:val="-4"/>
                <w:sz w:val="14"/>
              </w:rPr>
              <w:t xml:space="preserve">le </w:t>
            </w:r>
            <w:r>
              <w:rPr>
                <w:sz w:val="14"/>
              </w:rPr>
              <w:t xml:space="preserve">métier de l’ingénieur a pris une dimension internationale inséparable de </w:t>
            </w:r>
            <w:r>
              <w:rPr>
                <w:spacing w:val="-4"/>
                <w:sz w:val="14"/>
              </w:rPr>
              <w:t xml:space="preserve">la </w:t>
            </w:r>
            <w:r>
              <w:rPr>
                <w:sz w:val="14"/>
              </w:rPr>
              <w:t xml:space="preserve">mondialisation de l’économie. L’ingénieur est un cadre qui prend des décisions et assume des responsabilités au sein de l’entreprise. Il doit avoir de solides connaissances scientifiques de base et savoir développer une bonne méthodologie. L’objectif de </w:t>
            </w:r>
            <w:r>
              <w:rPr>
                <w:spacing w:val="-4"/>
                <w:sz w:val="14"/>
              </w:rPr>
              <w:t xml:space="preserve">la </w:t>
            </w:r>
            <w:r>
              <w:rPr>
                <w:sz w:val="14"/>
              </w:rPr>
              <w:t xml:space="preserve">filière ingénieur « génie physique » est de former des ingénieurs de métier, présentant de telles qualités, capables de répondre aux besoins des industriels et des laboratoires de recherche. Par ailleurs, afin de développer son économie et diversifier ses ressources, </w:t>
            </w:r>
            <w:r>
              <w:rPr>
                <w:spacing w:val="-4"/>
                <w:sz w:val="14"/>
              </w:rPr>
              <w:t xml:space="preserve">le </w:t>
            </w:r>
            <w:r>
              <w:rPr>
                <w:sz w:val="14"/>
              </w:rPr>
              <w:t>Maroc s’est engagé dans plusieurs chantiers structurants, dont nous citons entre autres, les nanotechnologies, les énergies renouvelables, l’automobile,</w:t>
            </w:r>
            <w:r>
              <w:rPr>
                <w:spacing w:val="17"/>
                <w:sz w:val="14"/>
              </w:rPr>
              <w:t xml:space="preserve"> </w:t>
            </w:r>
            <w:r>
              <w:rPr>
                <w:sz w:val="14"/>
              </w:rPr>
              <w:t>…</w:t>
            </w:r>
          </w:p>
          <w:p w14:paraId="6E654155" w14:textId="77777777" w:rsidR="00800D98" w:rsidRDefault="00464348">
            <w:pPr>
              <w:pStyle w:val="TableParagraph"/>
              <w:spacing w:line="160" w:lineRule="exact"/>
              <w:jc w:val="both"/>
              <w:rPr>
                <w:sz w:val="14"/>
              </w:rPr>
            </w:pPr>
            <w:r>
              <w:rPr>
                <w:sz w:val="14"/>
              </w:rPr>
              <w:t>Deux programmes d’orientation, en option, sont offerts aux étudiants afin d’approfondir leurs connaissances dans l’une des spécialités :</w:t>
            </w:r>
          </w:p>
          <w:p w14:paraId="3D8839DD" w14:textId="77777777" w:rsidR="00800D98" w:rsidRDefault="00464348">
            <w:pPr>
              <w:pStyle w:val="TableParagraph"/>
              <w:spacing w:line="158" w:lineRule="exact"/>
              <w:jc w:val="both"/>
              <w:rPr>
                <w:b/>
                <w:sz w:val="14"/>
              </w:rPr>
            </w:pPr>
            <w:r>
              <w:rPr>
                <w:b/>
                <w:sz w:val="14"/>
              </w:rPr>
              <w:t>Option : Matériaux</w:t>
            </w:r>
          </w:p>
          <w:p w14:paraId="2E20A0FD" w14:textId="77777777" w:rsidR="00800D98" w:rsidRDefault="00464348">
            <w:pPr>
              <w:pStyle w:val="TableParagraph"/>
              <w:ind w:right="114"/>
              <w:jc w:val="both"/>
              <w:rPr>
                <w:sz w:val="14"/>
              </w:rPr>
            </w:pPr>
            <w:r>
              <w:rPr>
                <w:sz w:val="14"/>
              </w:rPr>
              <w:t>L’objectif de la spécialité matériaux est de développer les compétences de l’étudiant afin d’acquérir des bases solides en nanostructures et matériaux avancés, simulation avancée des matériaux, physico-chimie des surfaces, techniques d’élaboration et de caractérisation des matériaux, matériaux pour l’électronique et l’optoélectronique, photovoltaïque et matériaux appliqués.</w:t>
            </w:r>
          </w:p>
          <w:p w14:paraId="34CCCB40" w14:textId="77777777" w:rsidR="00800D98" w:rsidRDefault="00464348">
            <w:pPr>
              <w:pStyle w:val="TableParagraph"/>
              <w:spacing w:before="2" w:line="160" w:lineRule="exact"/>
              <w:jc w:val="both"/>
              <w:rPr>
                <w:b/>
                <w:sz w:val="14"/>
              </w:rPr>
            </w:pPr>
            <w:r>
              <w:rPr>
                <w:b/>
                <w:sz w:val="14"/>
              </w:rPr>
              <w:t>Option : Energie</w:t>
            </w:r>
          </w:p>
          <w:p w14:paraId="2F9E18B6" w14:textId="77777777" w:rsidR="00800D98" w:rsidRDefault="00464348">
            <w:pPr>
              <w:pStyle w:val="TableParagraph"/>
              <w:spacing w:line="244" w:lineRule="auto"/>
              <w:ind w:right="115"/>
              <w:jc w:val="both"/>
              <w:rPr>
                <w:sz w:val="14"/>
              </w:rPr>
            </w:pPr>
            <w:r>
              <w:rPr>
                <w:sz w:val="14"/>
              </w:rPr>
              <w:t>Le but recherché de la spécialité énergie est d’élargir au cœur de la formation acquise les compétences de l’étudiant en systèmes thermiques solaires et applications, calcul numérique des écoulements et transferts, froid industriel et génie climatique, efficacité énergétique, turbomachines, photovoltaïque et matériaux appliqués.</w:t>
            </w:r>
          </w:p>
          <w:p w14:paraId="5F26DC60" w14:textId="77777777" w:rsidR="00800D98" w:rsidRDefault="00800D98">
            <w:pPr>
              <w:pStyle w:val="TableParagraph"/>
              <w:spacing w:before="8"/>
              <w:ind w:left="0"/>
              <w:rPr>
                <w:b/>
                <w:sz w:val="13"/>
              </w:rPr>
            </w:pPr>
          </w:p>
          <w:p w14:paraId="70E13C0B" w14:textId="77777777" w:rsidR="00800D98" w:rsidRDefault="00464348">
            <w:pPr>
              <w:pStyle w:val="TableParagraph"/>
              <w:spacing w:line="237" w:lineRule="auto"/>
              <w:ind w:right="112"/>
              <w:jc w:val="both"/>
              <w:rPr>
                <w:sz w:val="14"/>
              </w:rPr>
            </w:pPr>
            <w:r>
              <w:rPr>
                <w:sz w:val="14"/>
              </w:rPr>
              <w:t>Homme de communication, l’ingénieur travaille en équipe, doit savoir animer un groupe, exposer un projet, comprendre le fonctionnement de l’entreprise et ses objectifs et s’exprimer en langues étrangères. Afin de former l’ingénieur de demain, ayant un tel profil, l’architecture de la présente filière « génie physique » se caractérise par la</w:t>
            </w:r>
          </w:p>
          <w:p w14:paraId="0BC964CA" w14:textId="77777777" w:rsidR="00800D98" w:rsidRDefault="00464348">
            <w:pPr>
              <w:pStyle w:val="TableParagraph"/>
              <w:spacing w:before="2" w:line="140" w:lineRule="exact"/>
              <w:jc w:val="both"/>
              <w:rPr>
                <w:sz w:val="14"/>
              </w:rPr>
            </w:pPr>
            <w:proofErr w:type="gramStart"/>
            <w:r>
              <w:rPr>
                <w:sz w:val="14"/>
              </w:rPr>
              <w:t>conjugaison</w:t>
            </w:r>
            <w:proofErr w:type="gramEnd"/>
            <w:r>
              <w:rPr>
                <w:sz w:val="14"/>
              </w:rPr>
              <w:t xml:space="preserve"> d’une formation scientifique de base pluridisciplinaire, d’une formation de spécialité et par une formation humaine et professionnelle.</w:t>
            </w:r>
          </w:p>
        </w:tc>
      </w:tr>
      <w:tr w:rsidR="00800D98" w14:paraId="28E159F8" w14:textId="77777777">
        <w:trPr>
          <w:trHeight w:val="182"/>
        </w:trPr>
        <w:tc>
          <w:tcPr>
            <w:tcW w:w="1296" w:type="dxa"/>
            <w:vMerge w:val="restart"/>
            <w:shd w:val="clear" w:color="auto" w:fill="0066FF"/>
          </w:tcPr>
          <w:p w14:paraId="681FD37C" w14:textId="77777777" w:rsidR="00800D98" w:rsidRDefault="00464348">
            <w:pPr>
              <w:pStyle w:val="TableParagraph"/>
              <w:spacing w:line="225" w:lineRule="exact"/>
              <w:ind w:left="110"/>
              <w:rPr>
                <w:b/>
                <w:sz w:val="20"/>
              </w:rPr>
            </w:pPr>
            <w:r>
              <w:rPr>
                <w:b/>
                <w:color w:val="FFFFFF"/>
                <w:sz w:val="20"/>
              </w:rPr>
              <w:t>Contenu</w:t>
            </w:r>
          </w:p>
        </w:tc>
        <w:tc>
          <w:tcPr>
            <w:tcW w:w="3170" w:type="dxa"/>
            <w:shd w:val="clear" w:color="auto" w:fill="0066FF"/>
          </w:tcPr>
          <w:p w14:paraId="28013A4E" w14:textId="77777777" w:rsidR="00800D98" w:rsidRDefault="00464348">
            <w:pPr>
              <w:pStyle w:val="TableParagraph"/>
              <w:spacing w:line="162" w:lineRule="exact"/>
              <w:ind w:left="0" w:right="964"/>
              <w:jc w:val="right"/>
              <w:rPr>
                <w:b/>
                <w:sz w:val="16"/>
              </w:rPr>
            </w:pPr>
            <w:r>
              <w:rPr>
                <w:b/>
                <w:color w:val="FFFFFF"/>
                <w:w w:val="95"/>
                <w:sz w:val="16"/>
              </w:rPr>
              <w:t>Semestre-1</w:t>
            </w:r>
          </w:p>
        </w:tc>
        <w:tc>
          <w:tcPr>
            <w:tcW w:w="5604" w:type="dxa"/>
            <w:shd w:val="clear" w:color="auto" w:fill="0066FF"/>
          </w:tcPr>
          <w:p w14:paraId="52267849" w14:textId="77777777" w:rsidR="00800D98" w:rsidRDefault="00464348">
            <w:pPr>
              <w:pStyle w:val="TableParagraph"/>
              <w:spacing w:line="162" w:lineRule="exact"/>
              <w:ind w:left="0" w:right="2181"/>
              <w:jc w:val="right"/>
              <w:rPr>
                <w:b/>
                <w:sz w:val="16"/>
              </w:rPr>
            </w:pPr>
            <w:r>
              <w:rPr>
                <w:b/>
                <w:color w:val="FFFFFF"/>
                <w:w w:val="95"/>
                <w:sz w:val="16"/>
              </w:rPr>
              <w:t>Semestre-2</w:t>
            </w:r>
          </w:p>
        </w:tc>
      </w:tr>
      <w:tr w:rsidR="00800D98" w14:paraId="415C865A" w14:textId="77777777">
        <w:trPr>
          <w:trHeight w:val="1286"/>
        </w:trPr>
        <w:tc>
          <w:tcPr>
            <w:tcW w:w="1296" w:type="dxa"/>
            <w:vMerge/>
            <w:tcBorders>
              <w:top w:val="nil"/>
            </w:tcBorders>
            <w:shd w:val="clear" w:color="auto" w:fill="0066FF"/>
          </w:tcPr>
          <w:p w14:paraId="68454393" w14:textId="77777777" w:rsidR="00800D98" w:rsidRDefault="00800D98">
            <w:pPr>
              <w:rPr>
                <w:sz w:val="2"/>
                <w:szCs w:val="2"/>
              </w:rPr>
            </w:pPr>
          </w:p>
        </w:tc>
        <w:tc>
          <w:tcPr>
            <w:tcW w:w="3170" w:type="dxa"/>
          </w:tcPr>
          <w:p w14:paraId="443E5F5B" w14:textId="77777777" w:rsidR="00800D98" w:rsidRDefault="00464348">
            <w:pPr>
              <w:pStyle w:val="TableParagraph"/>
              <w:ind w:right="881"/>
              <w:rPr>
                <w:sz w:val="14"/>
              </w:rPr>
            </w:pPr>
            <w:r>
              <w:rPr>
                <w:sz w:val="14"/>
              </w:rPr>
              <w:t>MTC111 : Mathématiques pour l’ingénieur MTC112 : Mécanique des milieux continus MTC113 : Langues et communication MTC114 : Electronique numérique MTC115 : Matériaux pour l’ingénieur MTC116 : Traitement du signal</w:t>
            </w:r>
          </w:p>
          <w:p w14:paraId="27DCF0B0" w14:textId="77777777" w:rsidR="00800D98" w:rsidRDefault="00464348">
            <w:pPr>
              <w:pStyle w:val="TableParagraph"/>
              <w:spacing w:line="164" w:lineRule="exact"/>
              <w:ind w:right="881"/>
              <w:rPr>
                <w:sz w:val="14"/>
              </w:rPr>
            </w:pPr>
            <w:r>
              <w:rPr>
                <w:sz w:val="14"/>
              </w:rPr>
              <w:t>MTC117 : Mécanique des fluides 1 MTC118 : Droit et gestion de l’entreprise</w:t>
            </w:r>
          </w:p>
        </w:tc>
        <w:tc>
          <w:tcPr>
            <w:tcW w:w="5604" w:type="dxa"/>
          </w:tcPr>
          <w:p w14:paraId="620A667A" w14:textId="77777777" w:rsidR="00800D98" w:rsidRDefault="00464348">
            <w:pPr>
              <w:pStyle w:val="TableParagraph"/>
              <w:spacing w:line="244" w:lineRule="auto"/>
              <w:ind w:left="655" w:right="2224"/>
              <w:rPr>
                <w:sz w:val="14"/>
              </w:rPr>
            </w:pPr>
            <w:r>
              <w:rPr>
                <w:sz w:val="14"/>
              </w:rPr>
              <w:t>MTC121 : Informatique et analyse numérique MTC122 : Electrotechnique</w:t>
            </w:r>
          </w:p>
          <w:p w14:paraId="440A4EA8" w14:textId="77777777" w:rsidR="00800D98" w:rsidRDefault="00464348">
            <w:pPr>
              <w:pStyle w:val="TableParagraph"/>
              <w:spacing w:line="244" w:lineRule="auto"/>
              <w:ind w:left="655" w:right="3863"/>
              <w:rPr>
                <w:sz w:val="14"/>
              </w:rPr>
            </w:pPr>
            <w:r>
              <w:rPr>
                <w:sz w:val="14"/>
              </w:rPr>
              <w:t>MTC123 : Vibrations MTC124 : DAO/CAO</w:t>
            </w:r>
          </w:p>
          <w:p w14:paraId="5A7851EE" w14:textId="77777777" w:rsidR="00800D98" w:rsidRDefault="00464348">
            <w:pPr>
              <w:pStyle w:val="TableParagraph"/>
              <w:spacing w:line="244" w:lineRule="auto"/>
              <w:ind w:left="655" w:right="2224"/>
              <w:rPr>
                <w:sz w:val="14"/>
              </w:rPr>
            </w:pPr>
            <w:r>
              <w:rPr>
                <w:sz w:val="14"/>
              </w:rPr>
              <w:t>MTC125 : Résistance des matériaux / Eléments finis MTC126 : Thermique 1</w:t>
            </w:r>
          </w:p>
          <w:p w14:paraId="54EBFB90" w14:textId="77777777" w:rsidR="00800D98" w:rsidRDefault="00464348">
            <w:pPr>
              <w:pStyle w:val="TableParagraph"/>
              <w:spacing w:line="155" w:lineRule="exact"/>
              <w:ind w:left="655"/>
              <w:rPr>
                <w:sz w:val="14"/>
              </w:rPr>
            </w:pPr>
            <w:r>
              <w:rPr>
                <w:sz w:val="14"/>
              </w:rPr>
              <w:t>MTC127 : Anglais 1</w:t>
            </w:r>
          </w:p>
          <w:p w14:paraId="7C1EB6EC" w14:textId="77777777" w:rsidR="00800D98" w:rsidRDefault="00464348">
            <w:pPr>
              <w:pStyle w:val="TableParagraph"/>
              <w:spacing w:line="140" w:lineRule="exact"/>
              <w:ind w:left="655"/>
              <w:rPr>
                <w:sz w:val="14"/>
              </w:rPr>
            </w:pPr>
            <w:r>
              <w:rPr>
                <w:sz w:val="14"/>
              </w:rPr>
              <w:t>MTC128 : Management industriel</w:t>
            </w:r>
          </w:p>
        </w:tc>
      </w:tr>
      <w:tr w:rsidR="00800D98" w14:paraId="48A09E68" w14:textId="77777777">
        <w:trPr>
          <w:trHeight w:val="177"/>
        </w:trPr>
        <w:tc>
          <w:tcPr>
            <w:tcW w:w="1296" w:type="dxa"/>
            <w:shd w:val="clear" w:color="auto" w:fill="0066FF"/>
          </w:tcPr>
          <w:p w14:paraId="159B0609" w14:textId="77777777" w:rsidR="00800D98" w:rsidRDefault="00800D98">
            <w:pPr>
              <w:pStyle w:val="TableParagraph"/>
              <w:ind w:left="0"/>
              <w:rPr>
                <w:rFonts w:ascii="Times New Roman"/>
                <w:sz w:val="10"/>
              </w:rPr>
            </w:pPr>
          </w:p>
        </w:tc>
        <w:tc>
          <w:tcPr>
            <w:tcW w:w="3170" w:type="dxa"/>
            <w:shd w:val="clear" w:color="auto" w:fill="0066FF"/>
          </w:tcPr>
          <w:p w14:paraId="77434ADA" w14:textId="77777777" w:rsidR="00800D98" w:rsidRDefault="00464348">
            <w:pPr>
              <w:pStyle w:val="TableParagraph"/>
              <w:spacing w:line="157" w:lineRule="exact"/>
              <w:ind w:left="0" w:right="964"/>
              <w:jc w:val="right"/>
              <w:rPr>
                <w:b/>
                <w:sz w:val="16"/>
              </w:rPr>
            </w:pPr>
            <w:r>
              <w:rPr>
                <w:b/>
                <w:color w:val="FFFFFF"/>
                <w:w w:val="95"/>
                <w:sz w:val="16"/>
              </w:rPr>
              <w:t>Semestre-3</w:t>
            </w:r>
          </w:p>
        </w:tc>
        <w:tc>
          <w:tcPr>
            <w:tcW w:w="5604" w:type="dxa"/>
            <w:shd w:val="clear" w:color="auto" w:fill="0066FF"/>
          </w:tcPr>
          <w:p w14:paraId="6B9B8740" w14:textId="77777777" w:rsidR="00800D98" w:rsidRDefault="00464348">
            <w:pPr>
              <w:pStyle w:val="TableParagraph"/>
              <w:spacing w:line="157" w:lineRule="exact"/>
              <w:ind w:left="0" w:right="2181"/>
              <w:jc w:val="right"/>
              <w:rPr>
                <w:b/>
                <w:sz w:val="16"/>
              </w:rPr>
            </w:pPr>
            <w:r>
              <w:rPr>
                <w:b/>
                <w:color w:val="FFFFFF"/>
                <w:w w:val="95"/>
                <w:sz w:val="16"/>
              </w:rPr>
              <w:t>Semestre-4</w:t>
            </w:r>
          </w:p>
        </w:tc>
      </w:tr>
      <w:tr w:rsidR="00800D98" w14:paraId="65781BD5" w14:textId="77777777">
        <w:trPr>
          <w:trHeight w:val="2409"/>
        </w:trPr>
        <w:tc>
          <w:tcPr>
            <w:tcW w:w="1296" w:type="dxa"/>
            <w:shd w:val="clear" w:color="auto" w:fill="0066FF"/>
          </w:tcPr>
          <w:p w14:paraId="54E9D4DF" w14:textId="77777777" w:rsidR="00800D98" w:rsidRDefault="00800D98">
            <w:pPr>
              <w:pStyle w:val="TableParagraph"/>
              <w:ind w:left="0"/>
              <w:rPr>
                <w:rFonts w:ascii="Times New Roman"/>
                <w:sz w:val="14"/>
              </w:rPr>
            </w:pPr>
          </w:p>
        </w:tc>
        <w:tc>
          <w:tcPr>
            <w:tcW w:w="3170" w:type="dxa"/>
          </w:tcPr>
          <w:p w14:paraId="299847BA" w14:textId="77777777" w:rsidR="00800D98" w:rsidRDefault="00464348">
            <w:pPr>
              <w:pStyle w:val="TableParagraph"/>
              <w:spacing w:line="159" w:lineRule="exact"/>
              <w:rPr>
                <w:sz w:val="14"/>
              </w:rPr>
            </w:pPr>
            <w:r>
              <w:rPr>
                <w:sz w:val="14"/>
              </w:rPr>
              <w:t>MTC231 : Méthodes numériques</w:t>
            </w:r>
          </w:p>
          <w:p w14:paraId="520486CE" w14:textId="77777777" w:rsidR="00800D98" w:rsidRDefault="00464348">
            <w:pPr>
              <w:pStyle w:val="TableParagraph"/>
              <w:spacing w:before="2"/>
              <w:ind w:right="456"/>
              <w:rPr>
                <w:sz w:val="14"/>
              </w:rPr>
            </w:pPr>
            <w:r>
              <w:rPr>
                <w:sz w:val="14"/>
              </w:rPr>
              <w:t>MTC232 : Propriétés thermiques des matériaux MTC233 : Thermodynamique de la matière MTC234 : Informatique industrielle</w:t>
            </w:r>
          </w:p>
          <w:p w14:paraId="12B47DAE" w14:textId="77777777" w:rsidR="00800D98" w:rsidRDefault="00464348">
            <w:pPr>
              <w:pStyle w:val="TableParagraph"/>
              <w:spacing w:line="159" w:lineRule="exact"/>
              <w:jc w:val="both"/>
              <w:rPr>
                <w:sz w:val="14"/>
              </w:rPr>
            </w:pPr>
            <w:r>
              <w:rPr>
                <w:sz w:val="14"/>
              </w:rPr>
              <w:t>MTC235 : Stage cadre 1</w:t>
            </w:r>
          </w:p>
          <w:p w14:paraId="314644D1" w14:textId="77777777" w:rsidR="00800D98" w:rsidRDefault="00464348">
            <w:pPr>
              <w:pStyle w:val="TableParagraph"/>
              <w:spacing w:before="3"/>
              <w:ind w:right="1184"/>
              <w:jc w:val="both"/>
              <w:rPr>
                <w:sz w:val="14"/>
              </w:rPr>
            </w:pPr>
            <w:r>
              <w:rPr>
                <w:sz w:val="14"/>
              </w:rPr>
              <w:t>MTC236 : Electronique de</w:t>
            </w:r>
            <w:r>
              <w:rPr>
                <w:spacing w:val="-15"/>
                <w:sz w:val="14"/>
              </w:rPr>
              <w:t xml:space="preserve"> </w:t>
            </w:r>
            <w:r>
              <w:rPr>
                <w:sz w:val="14"/>
              </w:rPr>
              <w:t xml:space="preserve">puissance MTC237 : Management de </w:t>
            </w:r>
            <w:r>
              <w:rPr>
                <w:spacing w:val="-4"/>
                <w:sz w:val="14"/>
              </w:rPr>
              <w:t xml:space="preserve">la </w:t>
            </w:r>
            <w:r>
              <w:rPr>
                <w:sz w:val="14"/>
              </w:rPr>
              <w:t>qualité MTC238 : Anglais</w:t>
            </w:r>
            <w:r>
              <w:rPr>
                <w:spacing w:val="1"/>
                <w:sz w:val="14"/>
              </w:rPr>
              <w:t xml:space="preserve"> </w:t>
            </w:r>
            <w:r>
              <w:rPr>
                <w:sz w:val="14"/>
              </w:rPr>
              <w:t>scientifique</w:t>
            </w:r>
          </w:p>
        </w:tc>
        <w:tc>
          <w:tcPr>
            <w:tcW w:w="5604" w:type="dxa"/>
          </w:tcPr>
          <w:p w14:paraId="6FCAE023" w14:textId="77777777" w:rsidR="00800D98" w:rsidRDefault="00464348">
            <w:pPr>
              <w:pStyle w:val="TableParagraph"/>
              <w:spacing w:line="159" w:lineRule="exact"/>
              <w:ind w:left="655"/>
              <w:rPr>
                <w:b/>
                <w:sz w:val="14"/>
              </w:rPr>
            </w:pPr>
            <w:r>
              <w:rPr>
                <w:b/>
                <w:color w:val="933533"/>
                <w:sz w:val="14"/>
              </w:rPr>
              <w:t>Option matériaux</w:t>
            </w:r>
          </w:p>
          <w:p w14:paraId="5505933A" w14:textId="77777777" w:rsidR="00800D98" w:rsidRDefault="00464348">
            <w:pPr>
              <w:pStyle w:val="TableParagraph"/>
              <w:spacing w:before="2" w:line="160" w:lineRule="exact"/>
              <w:ind w:left="655"/>
              <w:rPr>
                <w:sz w:val="14"/>
              </w:rPr>
            </w:pPr>
            <w:r>
              <w:rPr>
                <w:sz w:val="14"/>
              </w:rPr>
              <w:t>MOM241 : Propriétés physique des matériaux</w:t>
            </w:r>
          </w:p>
          <w:p w14:paraId="51EE034B" w14:textId="77777777" w:rsidR="00800D98" w:rsidRDefault="00464348">
            <w:pPr>
              <w:pStyle w:val="TableParagraph"/>
              <w:spacing w:line="244" w:lineRule="auto"/>
              <w:ind w:left="655" w:right="1871"/>
              <w:rPr>
                <w:sz w:val="14"/>
              </w:rPr>
            </w:pPr>
            <w:r>
              <w:rPr>
                <w:sz w:val="14"/>
              </w:rPr>
              <w:t>MOM242 : Physique statistique et phénomènes de transport MOM243 : Interaction rayonnement matière</w:t>
            </w:r>
          </w:p>
          <w:p w14:paraId="33012B50" w14:textId="77777777" w:rsidR="00800D98" w:rsidRDefault="00464348">
            <w:pPr>
              <w:pStyle w:val="TableParagraph"/>
              <w:spacing w:line="155" w:lineRule="exact"/>
              <w:ind w:left="655"/>
              <w:rPr>
                <w:sz w:val="14"/>
              </w:rPr>
            </w:pPr>
            <w:r>
              <w:rPr>
                <w:sz w:val="14"/>
              </w:rPr>
              <w:t>MOM244 : Technologie des semiconducteurs</w:t>
            </w:r>
          </w:p>
          <w:p w14:paraId="4EE77873" w14:textId="77777777" w:rsidR="00800D98" w:rsidRDefault="00464348">
            <w:pPr>
              <w:pStyle w:val="TableParagraph"/>
              <w:spacing w:before="2" w:line="160" w:lineRule="exact"/>
              <w:ind w:left="655"/>
              <w:rPr>
                <w:b/>
                <w:sz w:val="14"/>
              </w:rPr>
            </w:pPr>
            <w:r>
              <w:rPr>
                <w:b/>
                <w:color w:val="933533"/>
                <w:sz w:val="14"/>
              </w:rPr>
              <w:t>Option énergie</w:t>
            </w:r>
          </w:p>
          <w:p w14:paraId="2104AC32" w14:textId="77777777" w:rsidR="00800D98" w:rsidRDefault="00464348">
            <w:pPr>
              <w:pStyle w:val="TableParagraph"/>
              <w:spacing w:line="242" w:lineRule="auto"/>
              <w:ind w:left="655" w:right="3141"/>
              <w:rPr>
                <w:sz w:val="14"/>
              </w:rPr>
            </w:pPr>
            <w:r>
              <w:rPr>
                <w:sz w:val="14"/>
              </w:rPr>
              <w:t>MOE241 : Construction mécanique MOE242 : Mécanique des fluides 2 MOE243 : Machines thermiques MOE244 : Thermique 2</w:t>
            </w:r>
          </w:p>
          <w:p w14:paraId="4B4EBA87" w14:textId="77777777" w:rsidR="00800D98" w:rsidRDefault="00464348">
            <w:pPr>
              <w:pStyle w:val="TableParagraph"/>
              <w:ind w:left="655" w:right="2645"/>
              <w:rPr>
                <w:sz w:val="14"/>
              </w:rPr>
            </w:pPr>
            <w:r>
              <w:rPr>
                <w:b/>
                <w:color w:val="933533"/>
                <w:sz w:val="14"/>
              </w:rPr>
              <w:t xml:space="preserve">Modules communs entre les deux options </w:t>
            </w:r>
            <w:r>
              <w:rPr>
                <w:sz w:val="14"/>
              </w:rPr>
              <w:t>MTC241 : Communication professionnelle MTC242 : Economie pour l’ingénieur MTC243 : Capteurs et instrumentation</w:t>
            </w:r>
          </w:p>
          <w:p w14:paraId="2656A802" w14:textId="77777777" w:rsidR="00800D98" w:rsidRDefault="00464348">
            <w:pPr>
              <w:pStyle w:val="TableParagraph"/>
              <w:spacing w:line="140" w:lineRule="exact"/>
              <w:ind w:left="655"/>
              <w:rPr>
                <w:sz w:val="14"/>
              </w:rPr>
            </w:pPr>
            <w:r>
              <w:rPr>
                <w:sz w:val="14"/>
              </w:rPr>
              <w:t>MTC244 : Stage cadre 2</w:t>
            </w:r>
          </w:p>
        </w:tc>
      </w:tr>
      <w:tr w:rsidR="00800D98" w14:paraId="2AE419BE" w14:textId="77777777">
        <w:trPr>
          <w:trHeight w:val="187"/>
        </w:trPr>
        <w:tc>
          <w:tcPr>
            <w:tcW w:w="1296" w:type="dxa"/>
            <w:shd w:val="clear" w:color="auto" w:fill="0066FF"/>
          </w:tcPr>
          <w:p w14:paraId="4BD0A2AE" w14:textId="77777777" w:rsidR="00800D98" w:rsidRDefault="00800D98">
            <w:pPr>
              <w:pStyle w:val="TableParagraph"/>
              <w:ind w:left="0"/>
              <w:rPr>
                <w:rFonts w:ascii="Times New Roman"/>
                <w:sz w:val="12"/>
              </w:rPr>
            </w:pPr>
          </w:p>
        </w:tc>
        <w:tc>
          <w:tcPr>
            <w:tcW w:w="8774" w:type="dxa"/>
            <w:gridSpan w:val="2"/>
            <w:shd w:val="clear" w:color="auto" w:fill="0066FF"/>
          </w:tcPr>
          <w:p w14:paraId="1DFDC10F" w14:textId="77777777" w:rsidR="00800D98" w:rsidRDefault="00464348">
            <w:pPr>
              <w:pStyle w:val="TableParagraph"/>
              <w:spacing w:line="167" w:lineRule="exact"/>
              <w:ind w:left="2416" w:right="3969"/>
              <w:jc w:val="center"/>
              <w:rPr>
                <w:b/>
                <w:sz w:val="16"/>
              </w:rPr>
            </w:pPr>
            <w:r>
              <w:rPr>
                <w:b/>
                <w:color w:val="FFFFFF"/>
                <w:sz w:val="16"/>
              </w:rPr>
              <w:t>Semestre-5</w:t>
            </w:r>
          </w:p>
        </w:tc>
      </w:tr>
      <w:tr w:rsidR="00800D98" w14:paraId="4BA3C5E1" w14:textId="77777777">
        <w:trPr>
          <w:trHeight w:val="1766"/>
        </w:trPr>
        <w:tc>
          <w:tcPr>
            <w:tcW w:w="1296" w:type="dxa"/>
            <w:shd w:val="clear" w:color="auto" w:fill="0066FF"/>
          </w:tcPr>
          <w:p w14:paraId="0BBC57D5" w14:textId="77777777" w:rsidR="00800D98" w:rsidRDefault="00800D98">
            <w:pPr>
              <w:pStyle w:val="TableParagraph"/>
              <w:ind w:left="0"/>
              <w:rPr>
                <w:rFonts w:ascii="Times New Roman"/>
                <w:sz w:val="14"/>
              </w:rPr>
            </w:pPr>
          </w:p>
        </w:tc>
        <w:tc>
          <w:tcPr>
            <w:tcW w:w="8774" w:type="dxa"/>
            <w:gridSpan w:val="2"/>
          </w:tcPr>
          <w:p w14:paraId="538236A2" w14:textId="77777777" w:rsidR="00800D98" w:rsidRDefault="00464348">
            <w:pPr>
              <w:pStyle w:val="TableParagraph"/>
              <w:tabs>
                <w:tab w:val="left" w:pos="3825"/>
              </w:tabs>
              <w:spacing w:line="158" w:lineRule="exact"/>
              <w:rPr>
                <w:b/>
                <w:sz w:val="14"/>
              </w:rPr>
            </w:pPr>
            <w:r>
              <w:rPr>
                <w:b/>
                <w:color w:val="933533"/>
                <w:sz w:val="14"/>
              </w:rPr>
              <w:t>Option</w:t>
            </w:r>
            <w:r>
              <w:rPr>
                <w:b/>
                <w:color w:val="933533"/>
                <w:spacing w:val="1"/>
                <w:sz w:val="14"/>
              </w:rPr>
              <w:t xml:space="preserve"> </w:t>
            </w:r>
            <w:r>
              <w:rPr>
                <w:b/>
                <w:color w:val="933533"/>
                <w:sz w:val="14"/>
              </w:rPr>
              <w:t>matériaux</w:t>
            </w:r>
            <w:r>
              <w:rPr>
                <w:b/>
                <w:color w:val="933533"/>
                <w:sz w:val="14"/>
              </w:rPr>
              <w:tab/>
              <w:t>Option</w:t>
            </w:r>
            <w:r>
              <w:rPr>
                <w:b/>
                <w:color w:val="933533"/>
                <w:spacing w:val="3"/>
                <w:sz w:val="14"/>
              </w:rPr>
              <w:t xml:space="preserve"> </w:t>
            </w:r>
            <w:r>
              <w:rPr>
                <w:b/>
                <w:color w:val="933533"/>
                <w:sz w:val="14"/>
              </w:rPr>
              <w:t>énergie</w:t>
            </w:r>
          </w:p>
          <w:p w14:paraId="4576BDCB" w14:textId="77777777" w:rsidR="00800D98" w:rsidRDefault="00464348">
            <w:pPr>
              <w:pStyle w:val="TableParagraph"/>
              <w:tabs>
                <w:tab w:val="left" w:pos="3825"/>
              </w:tabs>
              <w:spacing w:line="160" w:lineRule="exact"/>
              <w:rPr>
                <w:sz w:val="14"/>
              </w:rPr>
            </w:pPr>
            <w:r>
              <w:rPr>
                <w:sz w:val="14"/>
              </w:rPr>
              <w:t>MOM351 : Simulation numériques en sciences</w:t>
            </w:r>
            <w:r>
              <w:rPr>
                <w:spacing w:val="-12"/>
                <w:sz w:val="14"/>
              </w:rPr>
              <w:t xml:space="preserve"> </w:t>
            </w:r>
            <w:r>
              <w:rPr>
                <w:sz w:val="14"/>
              </w:rPr>
              <w:t>des</w:t>
            </w:r>
            <w:r>
              <w:rPr>
                <w:spacing w:val="-1"/>
                <w:sz w:val="14"/>
              </w:rPr>
              <w:t xml:space="preserve"> </w:t>
            </w:r>
            <w:r>
              <w:rPr>
                <w:sz w:val="14"/>
              </w:rPr>
              <w:t>matériaux</w:t>
            </w:r>
            <w:r>
              <w:rPr>
                <w:sz w:val="14"/>
              </w:rPr>
              <w:tab/>
              <w:t>MOE351 : Turbulence /</w:t>
            </w:r>
            <w:r>
              <w:rPr>
                <w:spacing w:val="5"/>
                <w:sz w:val="14"/>
              </w:rPr>
              <w:t xml:space="preserve"> </w:t>
            </w:r>
            <w:r>
              <w:rPr>
                <w:sz w:val="14"/>
              </w:rPr>
              <w:t>Combustion</w:t>
            </w:r>
          </w:p>
          <w:p w14:paraId="775BDF85" w14:textId="77777777" w:rsidR="00800D98" w:rsidRDefault="00464348">
            <w:pPr>
              <w:pStyle w:val="TableParagraph"/>
              <w:tabs>
                <w:tab w:val="left" w:pos="3825"/>
              </w:tabs>
              <w:spacing w:before="4" w:line="237" w:lineRule="auto"/>
              <w:ind w:right="1912"/>
              <w:rPr>
                <w:sz w:val="14"/>
              </w:rPr>
            </w:pPr>
            <w:r>
              <w:rPr>
                <w:sz w:val="14"/>
              </w:rPr>
              <w:t>MOM352 : Nanostructures et</w:t>
            </w:r>
            <w:r>
              <w:rPr>
                <w:spacing w:val="-9"/>
                <w:sz w:val="14"/>
              </w:rPr>
              <w:t xml:space="preserve"> </w:t>
            </w:r>
            <w:r>
              <w:rPr>
                <w:sz w:val="14"/>
              </w:rPr>
              <w:t>matériaux</w:t>
            </w:r>
            <w:r>
              <w:rPr>
                <w:spacing w:val="-2"/>
                <w:sz w:val="14"/>
              </w:rPr>
              <w:t xml:space="preserve"> </w:t>
            </w:r>
            <w:r>
              <w:rPr>
                <w:sz w:val="14"/>
              </w:rPr>
              <w:t>avancés</w:t>
            </w:r>
            <w:r>
              <w:rPr>
                <w:sz w:val="14"/>
              </w:rPr>
              <w:tab/>
              <w:t>MOE352 : Systèmes thermiques solaires / Energie</w:t>
            </w:r>
            <w:r>
              <w:rPr>
                <w:spacing w:val="-19"/>
                <w:sz w:val="14"/>
              </w:rPr>
              <w:t xml:space="preserve"> </w:t>
            </w:r>
            <w:r>
              <w:rPr>
                <w:sz w:val="14"/>
              </w:rPr>
              <w:t>éolienne MOM353 : Physico-chimie des surfaces et</w:t>
            </w:r>
            <w:r>
              <w:rPr>
                <w:spacing w:val="-9"/>
                <w:sz w:val="14"/>
              </w:rPr>
              <w:t xml:space="preserve"> </w:t>
            </w:r>
            <w:r>
              <w:rPr>
                <w:sz w:val="14"/>
              </w:rPr>
              <w:t>des</w:t>
            </w:r>
            <w:r>
              <w:rPr>
                <w:spacing w:val="-1"/>
                <w:sz w:val="14"/>
              </w:rPr>
              <w:t xml:space="preserve"> </w:t>
            </w:r>
            <w:r>
              <w:rPr>
                <w:sz w:val="14"/>
              </w:rPr>
              <w:t>interfaces</w:t>
            </w:r>
            <w:r>
              <w:rPr>
                <w:sz w:val="14"/>
              </w:rPr>
              <w:tab/>
              <w:t>MOE353 : Froid industriel / Génie</w:t>
            </w:r>
            <w:r>
              <w:rPr>
                <w:spacing w:val="-4"/>
                <w:sz w:val="14"/>
              </w:rPr>
              <w:t xml:space="preserve"> </w:t>
            </w:r>
            <w:r>
              <w:rPr>
                <w:sz w:val="14"/>
              </w:rPr>
              <w:t>climatique</w:t>
            </w:r>
          </w:p>
          <w:p w14:paraId="1A9AFC29" w14:textId="77777777" w:rsidR="00800D98" w:rsidRDefault="00464348">
            <w:pPr>
              <w:pStyle w:val="TableParagraph"/>
              <w:tabs>
                <w:tab w:val="left" w:pos="3825"/>
              </w:tabs>
              <w:spacing w:before="3" w:line="237" w:lineRule="auto"/>
              <w:ind w:right="3289"/>
              <w:rPr>
                <w:sz w:val="14"/>
              </w:rPr>
            </w:pPr>
            <w:r>
              <w:rPr>
                <w:sz w:val="14"/>
              </w:rPr>
              <w:t xml:space="preserve">MOM354 :   Techniques   d’élaboration   et   </w:t>
            </w:r>
            <w:proofErr w:type="gramStart"/>
            <w:r>
              <w:rPr>
                <w:sz w:val="14"/>
              </w:rPr>
              <w:t xml:space="preserve">de </w:t>
            </w:r>
            <w:r>
              <w:rPr>
                <w:spacing w:val="8"/>
                <w:sz w:val="14"/>
              </w:rPr>
              <w:t xml:space="preserve"> </w:t>
            </w:r>
            <w:r>
              <w:rPr>
                <w:sz w:val="14"/>
              </w:rPr>
              <w:t>caractérisation</w:t>
            </w:r>
            <w:proofErr w:type="gramEnd"/>
            <w:r>
              <w:rPr>
                <w:sz w:val="14"/>
              </w:rPr>
              <w:t xml:space="preserve"> </w:t>
            </w:r>
            <w:r>
              <w:rPr>
                <w:spacing w:val="28"/>
                <w:sz w:val="14"/>
              </w:rPr>
              <w:t xml:space="preserve"> </w:t>
            </w:r>
            <w:r>
              <w:rPr>
                <w:sz w:val="14"/>
              </w:rPr>
              <w:t>des</w:t>
            </w:r>
            <w:r>
              <w:rPr>
                <w:sz w:val="14"/>
              </w:rPr>
              <w:tab/>
              <w:t>MOE354 : Efficacité énergétique matériaux</w:t>
            </w:r>
            <w:r>
              <w:rPr>
                <w:sz w:val="14"/>
              </w:rPr>
              <w:tab/>
              <w:t>MOE355 :</w:t>
            </w:r>
            <w:r>
              <w:rPr>
                <w:spacing w:val="1"/>
                <w:sz w:val="14"/>
              </w:rPr>
              <w:t xml:space="preserve"> </w:t>
            </w:r>
            <w:r>
              <w:rPr>
                <w:sz w:val="14"/>
              </w:rPr>
              <w:t>Turbomachine</w:t>
            </w:r>
          </w:p>
          <w:p w14:paraId="46C87AB3" w14:textId="77777777" w:rsidR="00800D98" w:rsidRDefault="00464348">
            <w:pPr>
              <w:pStyle w:val="TableParagraph"/>
              <w:tabs>
                <w:tab w:val="left" w:pos="3825"/>
              </w:tabs>
              <w:spacing w:line="244" w:lineRule="auto"/>
              <w:ind w:right="1966"/>
              <w:rPr>
                <w:sz w:val="14"/>
              </w:rPr>
            </w:pPr>
            <w:r>
              <w:rPr>
                <w:sz w:val="14"/>
              </w:rPr>
              <w:t>MOM355 : Dispositifs pour l’électronique</w:t>
            </w:r>
            <w:r>
              <w:rPr>
                <w:spacing w:val="-16"/>
                <w:sz w:val="14"/>
              </w:rPr>
              <w:t xml:space="preserve"> </w:t>
            </w:r>
            <w:r>
              <w:rPr>
                <w:sz w:val="14"/>
              </w:rPr>
              <w:t>et</w:t>
            </w:r>
            <w:r>
              <w:rPr>
                <w:spacing w:val="1"/>
                <w:sz w:val="14"/>
              </w:rPr>
              <w:t xml:space="preserve"> </w:t>
            </w:r>
            <w:r>
              <w:rPr>
                <w:sz w:val="14"/>
              </w:rPr>
              <w:t>l’optoélectronique</w:t>
            </w:r>
            <w:r>
              <w:rPr>
                <w:sz w:val="14"/>
              </w:rPr>
              <w:tab/>
              <w:t>MOE356 : Calcul numérique des écoulements et transferts MOM356 :</w:t>
            </w:r>
            <w:r>
              <w:rPr>
                <w:spacing w:val="2"/>
                <w:sz w:val="14"/>
              </w:rPr>
              <w:t xml:space="preserve"> </w:t>
            </w:r>
            <w:r>
              <w:rPr>
                <w:sz w:val="14"/>
              </w:rPr>
              <w:t>Polymères</w:t>
            </w:r>
          </w:p>
          <w:p w14:paraId="1417FBA6" w14:textId="77777777" w:rsidR="00800D98" w:rsidRDefault="00464348">
            <w:pPr>
              <w:pStyle w:val="TableParagraph"/>
              <w:spacing w:line="155" w:lineRule="exact"/>
              <w:ind w:left="2976"/>
              <w:rPr>
                <w:b/>
                <w:sz w:val="14"/>
              </w:rPr>
            </w:pPr>
            <w:r>
              <w:rPr>
                <w:b/>
                <w:color w:val="933533"/>
                <w:sz w:val="14"/>
              </w:rPr>
              <w:t>Modules communs entre les deux options</w:t>
            </w:r>
          </w:p>
          <w:p w14:paraId="771DC1E1" w14:textId="77777777" w:rsidR="00800D98" w:rsidRDefault="00464348">
            <w:pPr>
              <w:pStyle w:val="TableParagraph"/>
              <w:spacing w:before="5" w:line="158" w:lineRule="exact"/>
              <w:ind w:left="2976" w:right="2888"/>
              <w:rPr>
                <w:sz w:val="14"/>
              </w:rPr>
            </w:pPr>
            <w:r>
              <w:rPr>
                <w:sz w:val="14"/>
              </w:rPr>
              <w:t>MTC351 : Photovoltaïque et matériaux appliqués MTC352 : Management de l’innovation</w:t>
            </w:r>
          </w:p>
        </w:tc>
      </w:tr>
      <w:tr w:rsidR="00800D98" w14:paraId="63018755" w14:textId="77777777">
        <w:trPr>
          <w:trHeight w:val="182"/>
        </w:trPr>
        <w:tc>
          <w:tcPr>
            <w:tcW w:w="1296" w:type="dxa"/>
            <w:shd w:val="clear" w:color="auto" w:fill="0066FF"/>
          </w:tcPr>
          <w:p w14:paraId="64EB2D5D" w14:textId="77777777" w:rsidR="00800D98" w:rsidRDefault="00800D98">
            <w:pPr>
              <w:pStyle w:val="TableParagraph"/>
              <w:ind w:left="0"/>
              <w:rPr>
                <w:rFonts w:ascii="Times New Roman"/>
                <w:sz w:val="12"/>
              </w:rPr>
            </w:pPr>
          </w:p>
        </w:tc>
        <w:tc>
          <w:tcPr>
            <w:tcW w:w="8774" w:type="dxa"/>
            <w:gridSpan w:val="2"/>
            <w:shd w:val="clear" w:color="auto" w:fill="0066FF"/>
          </w:tcPr>
          <w:p w14:paraId="2D3846D1" w14:textId="77777777" w:rsidR="00800D98" w:rsidRDefault="00464348">
            <w:pPr>
              <w:pStyle w:val="TableParagraph"/>
              <w:spacing w:line="162" w:lineRule="exact"/>
              <w:ind w:left="2416" w:right="3969"/>
              <w:jc w:val="center"/>
              <w:rPr>
                <w:b/>
                <w:sz w:val="16"/>
              </w:rPr>
            </w:pPr>
            <w:r>
              <w:rPr>
                <w:b/>
                <w:color w:val="FFFFFF"/>
                <w:sz w:val="16"/>
              </w:rPr>
              <w:t>Semestre-6</w:t>
            </w:r>
          </w:p>
        </w:tc>
      </w:tr>
      <w:tr w:rsidR="00800D98" w14:paraId="3571BEF1" w14:textId="77777777">
        <w:trPr>
          <w:trHeight w:val="211"/>
        </w:trPr>
        <w:tc>
          <w:tcPr>
            <w:tcW w:w="1296" w:type="dxa"/>
            <w:vMerge w:val="restart"/>
            <w:shd w:val="clear" w:color="auto" w:fill="0066FF"/>
          </w:tcPr>
          <w:p w14:paraId="4CB1A5B0" w14:textId="77777777" w:rsidR="00800D98" w:rsidRDefault="00800D98">
            <w:pPr>
              <w:pStyle w:val="TableParagraph"/>
              <w:spacing w:before="3"/>
              <w:ind w:left="0"/>
              <w:rPr>
                <w:b/>
                <w:sz w:val="18"/>
              </w:rPr>
            </w:pPr>
          </w:p>
          <w:p w14:paraId="562E3AA9" w14:textId="77777777" w:rsidR="00800D98" w:rsidRDefault="00464348">
            <w:pPr>
              <w:pStyle w:val="TableParagraph"/>
              <w:spacing w:line="235" w:lineRule="auto"/>
              <w:ind w:left="110" w:right="309"/>
              <w:rPr>
                <w:b/>
                <w:sz w:val="20"/>
              </w:rPr>
            </w:pPr>
            <w:r>
              <w:rPr>
                <w:b/>
                <w:color w:val="FFFFFF"/>
                <w:sz w:val="20"/>
              </w:rPr>
              <w:t>Conditions d’accès</w:t>
            </w:r>
          </w:p>
        </w:tc>
        <w:tc>
          <w:tcPr>
            <w:tcW w:w="8774" w:type="dxa"/>
            <w:gridSpan w:val="2"/>
          </w:tcPr>
          <w:p w14:paraId="468D4A8C" w14:textId="77777777" w:rsidR="00800D98" w:rsidRDefault="00464348">
            <w:pPr>
              <w:pStyle w:val="TableParagraph"/>
              <w:spacing w:line="159" w:lineRule="exact"/>
              <w:ind w:left="3236" w:right="3965"/>
              <w:jc w:val="center"/>
              <w:rPr>
                <w:sz w:val="14"/>
              </w:rPr>
            </w:pPr>
            <w:r>
              <w:rPr>
                <w:sz w:val="14"/>
              </w:rPr>
              <w:t>PFE : Projet de fin des</w:t>
            </w:r>
            <w:r>
              <w:rPr>
                <w:spacing w:val="-1"/>
                <w:sz w:val="14"/>
              </w:rPr>
              <w:t xml:space="preserve"> </w:t>
            </w:r>
            <w:r>
              <w:rPr>
                <w:sz w:val="14"/>
              </w:rPr>
              <w:t>études</w:t>
            </w:r>
          </w:p>
        </w:tc>
      </w:tr>
      <w:tr w:rsidR="00800D98" w14:paraId="1271908E" w14:textId="77777777">
        <w:trPr>
          <w:trHeight w:val="2145"/>
        </w:trPr>
        <w:tc>
          <w:tcPr>
            <w:tcW w:w="1296" w:type="dxa"/>
            <w:vMerge/>
            <w:tcBorders>
              <w:top w:val="nil"/>
            </w:tcBorders>
            <w:shd w:val="clear" w:color="auto" w:fill="0066FF"/>
          </w:tcPr>
          <w:p w14:paraId="67B6F479" w14:textId="77777777" w:rsidR="00800D98" w:rsidRDefault="00800D98">
            <w:pPr>
              <w:rPr>
                <w:sz w:val="2"/>
                <w:szCs w:val="2"/>
              </w:rPr>
            </w:pPr>
          </w:p>
        </w:tc>
        <w:tc>
          <w:tcPr>
            <w:tcW w:w="8774" w:type="dxa"/>
            <w:gridSpan w:val="2"/>
            <w:shd w:val="clear" w:color="auto" w:fill="0066FF"/>
          </w:tcPr>
          <w:p w14:paraId="70CDA663" w14:textId="77777777" w:rsidR="00800D98" w:rsidRDefault="00464348">
            <w:pPr>
              <w:pStyle w:val="TableParagraph"/>
              <w:spacing w:line="158" w:lineRule="exact"/>
              <w:ind w:left="139"/>
              <w:rPr>
                <w:b/>
                <w:sz w:val="14"/>
              </w:rPr>
            </w:pPr>
            <w:r>
              <w:rPr>
                <w:b/>
                <w:color w:val="FFFFFF"/>
                <w:sz w:val="14"/>
              </w:rPr>
              <w:t>Accès en première année</w:t>
            </w:r>
          </w:p>
          <w:p w14:paraId="1C751B67" w14:textId="77777777" w:rsidR="00800D98" w:rsidRDefault="00464348">
            <w:pPr>
              <w:pStyle w:val="TableParagraph"/>
              <w:spacing w:line="160" w:lineRule="exact"/>
              <w:ind w:left="139"/>
              <w:rPr>
                <w:sz w:val="14"/>
              </w:rPr>
            </w:pPr>
            <w:r>
              <w:rPr>
                <w:color w:val="FFFFFF"/>
                <w:sz w:val="14"/>
              </w:rPr>
              <w:t>L’accès est ouvert, dans la limite des places offertes, aux candidats :</w:t>
            </w:r>
          </w:p>
          <w:p w14:paraId="53A90693" w14:textId="77777777" w:rsidR="00800D98" w:rsidRDefault="00464348">
            <w:pPr>
              <w:pStyle w:val="TableParagraph"/>
              <w:numPr>
                <w:ilvl w:val="0"/>
                <w:numId w:val="2"/>
              </w:numPr>
              <w:tabs>
                <w:tab w:val="left" w:pos="389"/>
              </w:tabs>
              <w:spacing w:before="2" w:line="160" w:lineRule="exact"/>
              <w:ind w:left="388" w:hanging="73"/>
              <w:rPr>
                <w:sz w:val="14"/>
              </w:rPr>
            </w:pPr>
            <w:r>
              <w:rPr>
                <w:color w:val="FFFFFF"/>
                <w:sz w:val="14"/>
              </w:rPr>
              <w:t xml:space="preserve">Ayant réussi </w:t>
            </w:r>
            <w:r>
              <w:rPr>
                <w:color w:val="FFFFFF"/>
                <w:spacing w:val="-4"/>
                <w:sz w:val="14"/>
              </w:rPr>
              <w:t xml:space="preserve">le </w:t>
            </w:r>
            <w:r>
              <w:rPr>
                <w:color w:val="FFFFFF"/>
                <w:sz w:val="14"/>
              </w:rPr>
              <w:t>concours national commun des écoles</w:t>
            </w:r>
            <w:r>
              <w:rPr>
                <w:color w:val="FFFFFF"/>
                <w:spacing w:val="11"/>
                <w:sz w:val="14"/>
              </w:rPr>
              <w:t xml:space="preserve"> </w:t>
            </w:r>
            <w:r>
              <w:rPr>
                <w:color w:val="FFFFFF"/>
                <w:sz w:val="14"/>
              </w:rPr>
              <w:t>d’ingénieurs.</w:t>
            </w:r>
          </w:p>
          <w:p w14:paraId="166E0C2C" w14:textId="77777777" w:rsidR="00800D98" w:rsidRDefault="00464348">
            <w:pPr>
              <w:pStyle w:val="TableParagraph"/>
              <w:numPr>
                <w:ilvl w:val="0"/>
                <w:numId w:val="2"/>
              </w:numPr>
              <w:tabs>
                <w:tab w:val="left" w:pos="413"/>
              </w:tabs>
              <w:spacing w:line="237" w:lineRule="auto"/>
              <w:ind w:right="112" w:firstLine="0"/>
              <w:rPr>
                <w:sz w:val="14"/>
              </w:rPr>
            </w:pPr>
            <w:r>
              <w:rPr>
                <w:color w:val="FFFFFF"/>
                <w:sz w:val="14"/>
              </w:rPr>
              <w:t xml:space="preserve">Par voie de concours au sein de l’établissement dans </w:t>
            </w:r>
            <w:r>
              <w:rPr>
                <w:color w:val="FFFFFF"/>
                <w:spacing w:val="-4"/>
                <w:sz w:val="14"/>
              </w:rPr>
              <w:t xml:space="preserve">la </w:t>
            </w:r>
            <w:r>
              <w:rPr>
                <w:color w:val="FFFFFF"/>
                <w:sz w:val="14"/>
              </w:rPr>
              <w:t xml:space="preserve">limite des places disponibles, aux titulaires du DEUG, DEUST ou de tout autre diplôme reconnu équivalent, obtenu dans </w:t>
            </w:r>
            <w:r>
              <w:rPr>
                <w:color w:val="FFFFFF"/>
                <w:spacing w:val="-4"/>
                <w:sz w:val="14"/>
              </w:rPr>
              <w:t xml:space="preserve">le </w:t>
            </w:r>
            <w:r>
              <w:rPr>
                <w:color w:val="FFFFFF"/>
                <w:sz w:val="14"/>
              </w:rPr>
              <w:t xml:space="preserve">domaine de formation de </w:t>
            </w:r>
            <w:r>
              <w:rPr>
                <w:color w:val="FFFFFF"/>
                <w:spacing w:val="-4"/>
                <w:sz w:val="14"/>
              </w:rPr>
              <w:t xml:space="preserve">la </w:t>
            </w:r>
            <w:r>
              <w:rPr>
                <w:color w:val="FFFFFF"/>
                <w:sz w:val="14"/>
              </w:rPr>
              <w:t>filière, et ayant</w:t>
            </w:r>
            <w:r>
              <w:rPr>
                <w:color w:val="FFFFFF"/>
                <w:spacing w:val="23"/>
                <w:sz w:val="14"/>
              </w:rPr>
              <w:t xml:space="preserve"> </w:t>
            </w:r>
            <w:r>
              <w:rPr>
                <w:color w:val="FFFFFF"/>
                <w:sz w:val="14"/>
              </w:rPr>
              <w:t>:</w:t>
            </w:r>
          </w:p>
          <w:p w14:paraId="16D5B480" w14:textId="77777777" w:rsidR="00800D98" w:rsidRDefault="00464348">
            <w:pPr>
              <w:pStyle w:val="TableParagraph"/>
              <w:numPr>
                <w:ilvl w:val="1"/>
                <w:numId w:val="2"/>
              </w:numPr>
              <w:tabs>
                <w:tab w:val="left" w:pos="567"/>
              </w:tabs>
              <w:spacing w:before="3" w:line="170" w:lineRule="exact"/>
              <w:rPr>
                <w:sz w:val="14"/>
              </w:rPr>
            </w:pPr>
            <w:r>
              <w:rPr>
                <w:color w:val="FFFFFF"/>
                <w:sz w:val="14"/>
              </w:rPr>
              <w:t xml:space="preserve">Obtenu le DEUST ou DEUG ou équivalent avec au moins </w:t>
            </w:r>
            <w:r>
              <w:rPr>
                <w:color w:val="FFFFFF"/>
                <w:spacing w:val="-4"/>
                <w:sz w:val="14"/>
              </w:rPr>
              <w:t xml:space="preserve">la </w:t>
            </w:r>
            <w:r>
              <w:rPr>
                <w:color w:val="FFFFFF"/>
                <w:sz w:val="14"/>
              </w:rPr>
              <w:t>mention Assez</w:t>
            </w:r>
            <w:r>
              <w:rPr>
                <w:color w:val="FFFFFF"/>
                <w:spacing w:val="18"/>
                <w:sz w:val="14"/>
              </w:rPr>
              <w:t xml:space="preserve"> </w:t>
            </w:r>
            <w:proofErr w:type="gramStart"/>
            <w:r>
              <w:rPr>
                <w:color w:val="FFFFFF"/>
                <w:sz w:val="14"/>
              </w:rPr>
              <w:t>Bien;</w:t>
            </w:r>
            <w:proofErr w:type="gramEnd"/>
          </w:p>
          <w:p w14:paraId="1F7A550A" w14:textId="77777777" w:rsidR="00800D98" w:rsidRDefault="00464348">
            <w:pPr>
              <w:pStyle w:val="TableParagraph"/>
              <w:numPr>
                <w:ilvl w:val="1"/>
                <w:numId w:val="2"/>
              </w:numPr>
              <w:tabs>
                <w:tab w:val="left" w:pos="567"/>
              </w:tabs>
              <w:spacing w:line="170" w:lineRule="exact"/>
              <w:rPr>
                <w:sz w:val="14"/>
              </w:rPr>
            </w:pPr>
            <w:r>
              <w:rPr>
                <w:color w:val="FFFFFF"/>
                <w:sz w:val="14"/>
              </w:rPr>
              <w:t>23 ans maximum au 31 décembre de l’année en</w:t>
            </w:r>
            <w:r>
              <w:rPr>
                <w:color w:val="FFFFFF"/>
                <w:spacing w:val="2"/>
                <w:sz w:val="14"/>
              </w:rPr>
              <w:t xml:space="preserve"> </w:t>
            </w:r>
            <w:r>
              <w:rPr>
                <w:color w:val="FFFFFF"/>
                <w:sz w:val="14"/>
              </w:rPr>
              <w:t>cours.</w:t>
            </w:r>
          </w:p>
          <w:p w14:paraId="331D1F80" w14:textId="77777777" w:rsidR="00800D98" w:rsidRDefault="00464348">
            <w:pPr>
              <w:pStyle w:val="TableParagraph"/>
              <w:spacing w:before="1" w:line="160" w:lineRule="exact"/>
              <w:ind w:left="139"/>
              <w:rPr>
                <w:b/>
                <w:sz w:val="14"/>
              </w:rPr>
            </w:pPr>
            <w:r>
              <w:rPr>
                <w:b/>
                <w:color w:val="FFFFFF"/>
                <w:sz w:val="14"/>
              </w:rPr>
              <w:t>Accès en deuxième année</w:t>
            </w:r>
          </w:p>
          <w:p w14:paraId="7F4E342F" w14:textId="77777777" w:rsidR="00800D98" w:rsidRDefault="00464348">
            <w:pPr>
              <w:pStyle w:val="TableParagraph"/>
              <w:spacing w:line="160" w:lineRule="exact"/>
              <w:ind w:left="139"/>
              <w:rPr>
                <w:sz w:val="14"/>
              </w:rPr>
            </w:pPr>
            <w:r>
              <w:rPr>
                <w:color w:val="FFFFFF"/>
                <w:sz w:val="14"/>
              </w:rPr>
              <w:t>L’accès est ouvert, dans la limite des places disponibles, par voie de concours aux candidats ayant au moins un Bac+3 et ayant :</w:t>
            </w:r>
          </w:p>
          <w:p w14:paraId="7634E23C" w14:textId="77777777" w:rsidR="00800D98" w:rsidRDefault="00464348">
            <w:pPr>
              <w:pStyle w:val="TableParagraph"/>
              <w:numPr>
                <w:ilvl w:val="1"/>
                <w:numId w:val="2"/>
              </w:numPr>
              <w:tabs>
                <w:tab w:val="left" w:pos="567"/>
              </w:tabs>
              <w:spacing w:before="3" w:line="170" w:lineRule="exact"/>
              <w:rPr>
                <w:sz w:val="14"/>
              </w:rPr>
            </w:pPr>
            <w:r>
              <w:rPr>
                <w:color w:val="FFFFFF"/>
                <w:sz w:val="14"/>
              </w:rPr>
              <w:t xml:space="preserve">Obtenu le DEUST ou DEUG ou équivalent avec au moins </w:t>
            </w:r>
            <w:r>
              <w:rPr>
                <w:color w:val="FFFFFF"/>
                <w:spacing w:val="-4"/>
                <w:sz w:val="14"/>
              </w:rPr>
              <w:t xml:space="preserve">la </w:t>
            </w:r>
            <w:r>
              <w:rPr>
                <w:color w:val="FFFFFF"/>
                <w:sz w:val="14"/>
              </w:rPr>
              <w:t>mention Assez</w:t>
            </w:r>
            <w:r>
              <w:rPr>
                <w:color w:val="FFFFFF"/>
                <w:spacing w:val="18"/>
                <w:sz w:val="14"/>
              </w:rPr>
              <w:t xml:space="preserve"> </w:t>
            </w:r>
            <w:proofErr w:type="gramStart"/>
            <w:r>
              <w:rPr>
                <w:color w:val="FFFFFF"/>
                <w:sz w:val="14"/>
              </w:rPr>
              <w:t>Bien;</w:t>
            </w:r>
            <w:proofErr w:type="gramEnd"/>
          </w:p>
          <w:p w14:paraId="65D81F0A" w14:textId="77777777" w:rsidR="00800D98" w:rsidRDefault="00464348">
            <w:pPr>
              <w:pStyle w:val="TableParagraph"/>
              <w:numPr>
                <w:ilvl w:val="1"/>
                <w:numId w:val="2"/>
              </w:numPr>
              <w:tabs>
                <w:tab w:val="left" w:pos="567"/>
              </w:tabs>
              <w:spacing w:line="170" w:lineRule="exact"/>
              <w:rPr>
                <w:sz w:val="14"/>
              </w:rPr>
            </w:pPr>
            <w:r>
              <w:rPr>
                <w:color w:val="FFFFFF"/>
                <w:sz w:val="14"/>
              </w:rPr>
              <w:t>Obtenu la 3</w:t>
            </w:r>
            <w:proofErr w:type="spellStart"/>
            <w:r>
              <w:rPr>
                <w:color w:val="FFFFFF"/>
                <w:position w:val="4"/>
                <w:sz w:val="9"/>
              </w:rPr>
              <w:t>ème</w:t>
            </w:r>
            <w:proofErr w:type="spellEnd"/>
            <w:r>
              <w:rPr>
                <w:color w:val="FFFFFF"/>
                <w:position w:val="4"/>
                <w:sz w:val="9"/>
              </w:rPr>
              <w:t xml:space="preserve"> </w:t>
            </w:r>
            <w:r>
              <w:rPr>
                <w:color w:val="FFFFFF"/>
                <w:sz w:val="14"/>
              </w:rPr>
              <w:t>année du diplôme Bac+3 avec au moins la mention Assez-Bien</w:t>
            </w:r>
            <w:r>
              <w:rPr>
                <w:color w:val="FFFFFF"/>
                <w:spacing w:val="-2"/>
                <w:sz w:val="14"/>
              </w:rPr>
              <w:t xml:space="preserve"> </w:t>
            </w:r>
            <w:r>
              <w:rPr>
                <w:color w:val="FFFFFF"/>
                <w:sz w:val="14"/>
              </w:rPr>
              <w:t>;</w:t>
            </w:r>
          </w:p>
          <w:p w14:paraId="2F2BBD97" w14:textId="77777777" w:rsidR="00800D98" w:rsidRDefault="00464348">
            <w:pPr>
              <w:pStyle w:val="TableParagraph"/>
              <w:numPr>
                <w:ilvl w:val="1"/>
                <w:numId w:val="2"/>
              </w:numPr>
              <w:tabs>
                <w:tab w:val="left" w:pos="567"/>
              </w:tabs>
              <w:spacing w:before="1" w:line="170" w:lineRule="exact"/>
              <w:rPr>
                <w:sz w:val="14"/>
              </w:rPr>
            </w:pPr>
            <w:r>
              <w:rPr>
                <w:color w:val="FFFFFF"/>
                <w:sz w:val="14"/>
              </w:rPr>
              <w:t>25 ans maximum au 31 décembre de l’année en cours</w:t>
            </w:r>
            <w:r>
              <w:rPr>
                <w:color w:val="FFFFFF"/>
                <w:spacing w:val="4"/>
                <w:sz w:val="14"/>
              </w:rPr>
              <w:t xml:space="preserve"> </w:t>
            </w:r>
            <w:r>
              <w:rPr>
                <w:color w:val="FFFFFF"/>
                <w:sz w:val="14"/>
              </w:rPr>
              <w:t>;</w:t>
            </w:r>
          </w:p>
          <w:p w14:paraId="3C152678" w14:textId="77777777" w:rsidR="00800D98" w:rsidRDefault="00464348">
            <w:pPr>
              <w:pStyle w:val="TableParagraph"/>
              <w:numPr>
                <w:ilvl w:val="1"/>
                <w:numId w:val="2"/>
              </w:numPr>
              <w:tabs>
                <w:tab w:val="left" w:pos="567"/>
              </w:tabs>
              <w:spacing w:line="153" w:lineRule="exact"/>
              <w:rPr>
                <w:sz w:val="14"/>
              </w:rPr>
            </w:pPr>
            <w:r>
              <w:rPr>
                <w:color w:val="FFFFFF"/>
                <w:sz w:val="14"/>
              </w:rPr>
              <w:t xml:space="preserve">Les </w:t>
            </w:r>
            <w:proofErr w:type="spellStart"/>
            <w:r>
              <w:rPr>
                <w:color w:val="FFFFFF"/>
                <w:sz w:val="14"/>
              </w:rPr>
              <w:t>pré-requis</w:t>
            </w:r>
            <w:proofErr w:type="spellEnd"/>
            <w:r>
              <w:rPr>
                <w:color w:val="FFFFFF"/>
                <w:sz w:val="14"/>
              </w:rPr>
              <w:t xml:space="preserve"> de </w:t>
            </w:r>
            <w:r>
              <w:rPr>
                <w:color w:val="FFFFFF"/>
                <w:spacing w:val="-4"/>
                <w:sz w:val="14"/>
              </w:rPr>
              <w:t xml:space="preserve">la </w:t>
            </w:r>
            <w:r>
              <w:rPr>
                <w:color w:val="FFFFFF"/>
                <w:sz w:val="14"/>
              </w:rPr>
              <w:t xml:space="preserve">première année de </w:t>
            </w:r>
            <w:r>
              <w:rPr>
                <w:color w:val="FFFFFF"/>
                <w:spacing w:val="-4"/>
                <w:sz w:val="14"/>
              </w:rPr>
              <w:t xml:space="preserve">la </w:t>
            </w:r>
            <w:r>
              <w:rPr>
                <w:color w:val="FFFFFF"/>
                <w:sz w:val="14"/>
              </w:rPr>
              <w:t>filière ingénieurs</w:t>
            </w:r>
            <w:proofErr w:type="gramStart"/>
            <w:r>
              <w:rPr>
                <w:color w:val="FFFFFF"/>
                <w:sz w:val="14"/>
              </w:rPr>
              <w:t xml:space="preserve"> »Génie</w:t>
            </w:r>
            <w:proofErr w:type="gramEnd"/>
            <w:r>
              <w:rPr>
                <w:color w:val="FFFFFF"/>
                <w:sz w:val="14"/>
              </w:rPr>
              <w:t xml:space="preserve"> Physique</w:t>
            </w:r>
            <w:r>
              <w:rPr>
                <w:color w:val="FFFFFF"/>
                <w:spacing w:val="12"/>
                <w:sz w:val="14"/>
              </w:rPr>
              <w:t xml:space="preserve"> </w:t>
            </w:r>
            <w:r>
              <w:rPr>
                <w:color w:val="FFFFFF"/>
                <w:sz w:val="14"/>
              </w:rPr>
              <w:t>».</w:t>
            </w:r>
          </w:p>
        </w:tc>
      </w:tr>
      <w:tr w:rsidR="00800D98" w14:paraId="33596876" w14:textId="77777777">
        <w:trPr>
          <w:trHeight w:val="1953"/>
        </w:trPr>
        <w:tc>
          <w:tcPr>
            <w:tcW w:w="1296" w:type="dxa"/>
            <w:shd w:val="clear" w:color="auto" w:fill="0066FF"/>
          </w:tcPr>
          <w:p w14:paraId="29C34B96" w14:textId="77777777" w:rsidR="00800D98" w:rsidRDefault="00464348">
            <w:pPr>
              <w:pStyle w:val="TableParagraph"/>
              <w:spacing w:line="235" w:lineRule="auto"/>
              <w:ind w:left="110" w:right="90"/>
              <w:rPr>
                <w:b/>
                <w:sz w:val="20"/>
              </w:rPr>
            </w:pPr>
            <w:r>
              <w:rPr>
                <w:b/>
                <w:color w:val="FFFFFF"/>
                <w:sz w:val="20"/>
              </w:rPr>
              <w:lastRenderedPageBreak/>
              <w:t>Compétences à acquérir</w:t>
            </w:r>
          </w:p>
        </w:tc>
        <w:tc>
          <w:tcPr>
            <w:tcW w:w="8774" w:type="dxa"/>
            <w:gridSpan w:val="2"/>
          </w:tcPr>
          <w:p w14:paraId="44379594" w14:textId="77777777" w:rsidR="00800D98" w:rsidRDefault="00464348">
            <w:pPr>
              <w:pStyle w:val="TableParagraph"/>
              <w:spacing w:line="237" w:lineRule="auto"/>
              <w:rPr>
                <w:sz w:val="14"/>
              </w:rPr>
            </w:pPr>
            <w:r>
              <w:rPr>
                <w:sz w:val="14"/>
              </w:rPr>
              <w:t>Les ingénieurs auront à la fin de leurs cursus des compétences diversifiées dans les domaines des matériaux et de l’énergie. Ces ingénieurs interviennent à toutes les étapes de développement de produits à savoir :</w:t>
            </w:r>
          </w:p>
          <w:p w14:paraId="237231AC" w14:textId="77777777" w:rsidR="00800D98" w:rsidRDefault="00464348">
            <w:pPr>
              <w:pStyle w:val="TableParagraph"/>
              <w:numPr>
                <w:ilvl w:val="0"/>
                <w:numId w:val="1"/>
              </w:numPr>
              <w:tabs>
                <w:tab w:val="left" w:pos="567"/>
              </w:tabs>
              <w:spacing w:before="2" w:line="170" w:lineRule="exact"/>
              <w:ind w:left="566"/>
              <w:rPr>
                <w:sz w:val="14"/>
              </w:rPr>
            </w:pPr>
            <w:r>
              <w:rPr>
                <w:sz w:val="14"/>
              </w:rPr>
              <w:t xml:space="preserve">La recherche et </w:t>
            </w:r>
            <w:r>
              <w:rPr>
                <w:spacing w:val="-4"/>
                <w:sz w:val="14"/>
              </w:rPr>
              <w:t xml:space="preserve">le </w:t>
            </w:r>
            <w:r>
              <w:rPr>
                <w:sz w:val="14"/>
              </w:rPr>
              <w:t>développement</w:t>
            </w:r>
            <w:r>
              <w:rPr>
                <w:spacing w:val="9"/>
                <w:sz w:val="14"/>
              </w:rPr>
              <w:t xml:space="preserve"> </w:t>
            </w:r>
            <w:r>
              <w:rPr>
                <w:sz w:val="14"/>
              </w:rPr>
              <w:t>;</w:t>
            </w:r>
          </w:p>
          <w:p w14:paraId="6EE86454" w14:textId="77777777" w:rsidR="00800D98" w:rsidRDefault="00464348">
            <w:pPr>
              <w:pStyle w:val="TableParagraph"/>
              <w:numPr>
                <w:ilvl w:val="0"/>
                <w:numId w:val="1"/>
              </w:numPr>
              <w:tabs>
                <w:tab w:val="left" w:pos="567"/>
              </w:tabs>
              <w:spacing w:line="168" w:lineRule="exact"/>
              <w:ind w:left="566"/>
              <w:rPr>
                <w:sz w:val="14"/>
              </w:rPr>
            </w:pPr>
            <w:r>
              <w:rPr>
                <w:sz w:val="14"/>
              </w:rPr>
              <w:t>La conception et la conduite des unités de fabrication</w:t>
            </w:r>
            <w:r>
              <w:rPr>
                <w:spacing w:val="5"/>
                <w:sz w:val="14"/>
              </w:rPr>
              <w:t xml:space="preserve"> </w:t>
            </w:r>
            <w:r>
              <w:rPr>
                <w:sz w:val="14"/>
              </w:rPr>
              <w:t>;</w:t>
            </w:r>
          </w:p>
          <w:p w14:paraId="645DEA57" w14:textId="77777777" w:rsidR="00800D98" w:rsidRDefault="00464348">
            <w:pPr>
              <w:pStyle w:val="TableParagraph"/>
              <w:numPr>
                <w:ilvl w:val="0"/>
                <w:numId w:val="1"/>
              </w:numPr>
              <w:tabs>
                <w:tab w:val="left" w:pos="567"/>
              </w:tabs>
              <w:ind w:right="5913" w:firstLine="316"/>
              <w:rPr>
                <w:sz w:val="14"/>
              </w:rPr>
            </w:pPr>
            <w:r>
              <w:rPr>
                <w:sz w:val="14"/>
              </w:rPr>
              <w:t>La modélisation des phénomènes</w:t>
            </w:r>
            <w:r>
              <w:rPr>
                <w:spacing w:val="-16"/>
                <w:sz w:val="14"/>
              </w:rPr>
              <w:t xml:space="preserve"> </w:t>
            </w:r>
            <w:r>
              <w:rPr>
                <w:sz w:val="14"/>
              </w:rPr>
              <w:t xml:space="preserve">physiques. Ces ingénieurs auront </w:t>
            </w:r>
            <w:r>
              <w:rPr>
                <w:spacing w:val="-3"/>
                <w:sz w:val="14"/>
              </w:rPr>
              <w:t xml:space="preserve">les </w:t>
            </w:r>
            <w:r>
              <w:rPr>
                <w:sz w:val="14"/>
              </w:rPr>
              <w:t>compétences suivantes en</w:t>
            </w:r>
            <w:r>
              <w:rPr>
                <w:spacing w:val="-3"/>
                <w:sz w:val="14"/>
              </w:rPr>
              <w:t xml:space="preserve"> </w:t>
            </w:r>
            <w:r>
              <w:rPr>
                <w:sz w:val="14"/>
              </w:rPr>
              <w:t>:</w:t>
            </w:r>
          </w:p>
          <w:p w14:paraId="01F40751" w14:textId="77777777" w:rsidR="00800D98" w:rsidRDefault="00464348">
            <w:pPr>
              <w:pStyle w:val="TableParagraph"/>
              <w:spacing w:line="160" w:lineRule="exact"/>
              <w:rPr>
                <w:sz w:val="14"/>
              </w:rPr>
            </w:pPr>
            <w:r>
              <w:rPr>
                <w:b/>
                <w:sz w:val="14"/>
              </w:rPr>
              <w:t xml:space="preserve">Pour l’option matériaux </w:t>
            </w:r>
            <w:r>
              <w:rPr>
                <w:sz w:val="14"/>
              </w:rPr>
              <w:t>:</w:t>
            </w:r>
          </w:p>
          <w:p w14:paraId="09C95DA2" w14:textId="77777777" w:rsidR="00800D98" w:rsidRDefault="00464348">
            <w:pPr>
              <w:pStyle w:val="TableParagraph"/>
              <w:spacing w:before="2" w:line="237" w:lineRule="auto"/>
              <w:rPr>
                <w:sz w:val="14"/>
              </w:rPr>
            </w:pPr>
            <w:r>
              <w:rPr>
                <w:sz w:val="14"/>
              </w:rPr>
              <w:t>Caractérisation et expertise des surfaces et interfaces, connaissances et compétences des matériaux actuels, adaptation avec les matériaux nouveaux, développement des matériaux de demain, …</w:t>
            </w:r>
          </w:p>
          <w:p w14:paraId="0D19D3F8" w14:textId="77777777" w:rsidR="00800D98" w:rsidRDefault="00464348">
            <w:pPr>
              <w:pStyle w:val="TableParagraph"/>
              <w:spacing w:before="2" w:line="160" w:lineRule="exact"/>
              <w:rPr>
                <w:b/>
                <w:sz w:val="14"/>
              </w:rPr>
            </w:pPr>
            <w:r>
              <w:rPr>
                <w:b/>
                <w:sz w:val="14"/>
              </w:rPr>
              <w:t>Pour l’option énergie :</w:t>
            </w:r>
          </w:p>
          <w:p w14:paraId="32E57979" w14:textId="77777777" w:rsidR="00800D98" w:rsidRDefault="00464348">
            <w:pPr>
              <w:pStyle w:val="TableParagraph"/>
              <w:spacing w:line="160" w:lineRule="exact"/>
              <w:rPr>
                <w:sz w:val="14"/>
              </w:rPr>
            </w:pPr>
            <w:r>
              <w:rPr>
                <w:sz w:val="14"/>
              </w:rPr>
              <w:t>Pilotage et conception des systèmes énergétiques, techniques de production de l’énergie, efficacité énergétique, dimensionnement des centrales de production de</w:t>
            </w:r>
          </w:p>
          <w:p w14:paraId="2871DDDE" w14:textId="77777777" w:rsidR="00800D98" w:rsidRDefault="00464348">
            <w:pPr>
              <w:pStyle w:val="TableParagraph"/>
              <w:spacing w:before="3" w:line="140" w:lineRule="exact"/>
              <w:rPr>
                <w:sz w:val="14"/>
              </w:rPr>
            </w:pPr>
            <w:proofErr w:type="gramStart"/>
            <w:r>
              <w:rPr>
                <w:sz w:val="14"/>
              </w:rPr>
              <w:t>l’énergie</w:t>
            </w:r>
            <w:proofErr w:type="gramEnd"/>
            <w:r>
              <w:rPr>
                <w:sz w:val="14"/>
              </w:rPr>
              <w:t>, capacité d’interagir et de communiquer avec les intervenants dans le domaine de l’énergie, …</w:t>
            </w:r>
          </w:p>
        </w:tc>
      </w:tr>
      <w:tr w:rsidR="00800D98" w14:paraId="73A28C76" w14:textId="77777777">
        <w:trPr>
          <w:trHeight w:val="964"/>
        </w:trPr>
        <w:tc>
          <w:tcPr>
            <w:tcW w:w="1296" w:type="dxa"/>
            <w:shd w:val="clear" w:color="auto" w:fill="0066FF"/>
          </w:tcPr>
          <w:p w14:paraId="08095668" w14:textId="77777777" w:rsidR="00800D98" w:rsidRDefault="00464348">
            <w:pPr>
              <w:pStyle w:val="TableParagraph"/>
              <w:spacing w:line="225" w:lineRule="exact"/>
              <w:ind w:left="110"/>
              <w:rPr>
                <w:b/>
                <w:sz w:val="20"/>
              </w:rPr>
            </w:pPr>
            <w:r>
              <w:rPr>
                <w:b/>
                <w:color w:val="FFFFFF"/>
                <w:sz w:val="20"/>
              </w:rPr>
              <w:t>Débouchés</w:t>
            </w:r>
          </w:p>
        </w:tc>
        <w:tc>
          <w:tcPr>
            <w:tcW w:w="8774" w:type="dxa"/>
            <w:gridSpan w:val="2"/>
            <w:shd w:val="clear" w:color="auto" w:fill="0066FF"/>
          </w:tcPr>
          <w:p w14:paraId="69447798" w14:textId="77777777" w:rsidR="00800D98" w:rsidRDefault="00464348">
            <w:pPr>
              <w:pStyle w:val="TableParagraph"/>
              <w:spacing w:line="244" w:lineRule="auto"/>
              <w:rPr>
                <w:sz w:val="14"/>
              </w:rPr>
            </w:pPr>
            <w:r>
              <w:rPr>
                <w:color w:val="FFFFFF"/>
                <w:sz w:val="14"/>
              </w:rPr>
              <w:t>Ce diplôme confère à son titulaire l’équivalent d’un Master et peut donc préparer une thèse de doctorat dans des domaines variés s’appuyant sur les compétences acquises par le lauréat au cours de son cursus.</w:t>
            </w:r>
          </w:p>
          <w:p w14:paraId="02ACFBAE" w14:textId="77777777" w:rsidR="00800D98" w:rsidRDefault="00464348">
            <w:pPr>
              <w:pStyle w:val="TableParagraph"/>
              <w:spacing w:line="244" w:lineRule="auto"/>
              <w:ind w:right="2"/>
              <w:rPr>
                <w:sz w:val="14"/>
              </w:rPr>
            </w:pPr>
            <w:r>
              <w:rPr>
                <w:color w:val="FFFFFF"/>
                <w:sz w:val="14"/>
              </w:rPr>
              <w:t>Avec leurs compétences scientifiques et managériales, les ingénieurs en génie physique accompagnent le Maroc pour l’aboutissement des chantiers structurants dont il est engagé. Ils peuvent aussi créer leurs propres entreprises.</w:t>
            </w:r>
          </w:p>
          <w:p w14:paraId="4140068C" w14:textId="77777777" w:rsidR="00800D98" w:rsidRDefault="00464348">
            <w:pPr>
              <w:pStyle w:val="TableParagraph"/>
              <w:spacing w:line="155" w:lineRule="exact"/>
              <w:rPr>
                <w:sz w:val="14"/>
              </w:rPr>
            </w:pPr>
            <w:r>
              <w:rPr>
                <w:color w:val="FFFFFF"/>
                <w:sz w:val="14"/>
              </w:rPr>
              <w:t>Les lauréats peuvent accéder à des postes variés aussi bien dans la production que dans la recherche et développement, dont nous citons : ingénieur de production,</w:t>
            </w:r>
          </w:p>
          <w:p w14:paraId="5047F583" w14:textId="77777777" w:rsidR="00800D98" w:rsidRDefault="00464348">
            <w:pPr>
              <w:pStyle w:val="TableParagraph"/>
              <w:spacing w:line="140" w:lineRule="exact"/>
              <w:rPr>
                <w:sz w:val="14"/>
              </w:rPr>
            </w:pPr>
            <w:proofErr w:type="gramStart"/>
            <w:r>
              <w:rPr>
                <w:color w:val="FFFFFF"/>
                <w:sz w:val="14"/>
              </w:rPr>
              <w:t>ingénieur</w:t>
            </w:r>
            <w:proofErr w:type="gramEnd"/>
            <w:r>
              <w:rPr>
                <w:color w:val="FFFFFF"/>
                <w:sz w:val="14"/>
              </w:rPr>
              <w:t xml:space="preserve"> de fabrication, ingénieur en recherche et développement, chef de projet, ingénieur contrôle qualité, ingénieur de laboratoire.</w:t>
            </w:r>
          </w:p>
        </w:tc>
      </w:tr>
      <w:tr w:rsidR="00800D98" w14:paraId="4469DCD2" w14:textId="77777777">
        <w:trPr>
          <w:trHeight w:val="479"/>
        </w:trPr>
        <w:tc>
          <w:tcPr>
            <w:tcW w:w="1296" w:type="dxa"/>
            <w:shd w:val="clear" w:color="auto" w:fill="0066FF"/>
          </w:tcPr>
          <w:p w14:paraId="3DF37DF5" w14:textId="77777777" w:rsidR="00800D98" w:rsidRDefault="00464348">
            <w:pPr>
              <w:pStyle w:val="TableParagraph"/>
              <w:spacing w:line="224" w:lineRule="exact"/>
              <w:ind w:left="110"/>
              <w:rPr>
                <w:b/>
                <w:sz w:val="20"/>
              </w:rPr>
            </w:pPr>
            <w:r>
              <w:rPr>
                <w:b/>
                <w:color w:val="FFFFFF"/>
                <w:sz w:val="20"/>
              </w:rPr>
              <w:t>Contact</w:t>
            </w:r>
          </w:p>
        </w:tc>
        <w:tc>
          <w:tcPr>
            <w:tcW w:w="8774" w:type="dxa"/>
            <w:gridSpan w:val="2"/>
          </w:tcPr>
          <w:p w14:paraId="4133F9D8" w14:textId="5A042368" w:rsidR="00800D98" w:rsidRDefault="00464348">
            <w:pPr>
              <w:pStyle w:val="TableParagraph"/>
              <w:spacing w:line="158" w:lineRule="exact"/>
              <w:rPr>
                <w:sz w:val="14"/>
              </w:rPr>
            </w:pPr>
            <w:r>
              <w:rPr>
                <w:sz w:val="14"/>
              </w:rPr>
              <w:t xml:space="preserve">Pr. </w:t>
            </w:r>
            <w:r w:rsidR="00B0266F" w:rsidRPr="00B0266F">
              <w:rPr>
                <w:sz w:val="14"/>
              </w:rPr>
              <w:t>Hicham EL MGHARI</w:t>
            </w:r>
          </w:p>
          <w:p w14:paraId="0204A525" w14:textId="77777777" w:rsidR="00800D98" w:rsidRDefault="00464348">
            <w:pPr>
              <w:pStyle w:val="TableParagraph"/>
              <w:spacing w:line="160" w:lineRule="exact"/>
              <w:rPr>
                <w:sz w:val="14"/>
              </w:rPr>
            </w:pPr>
            <w:r>
              <w:rPr>
                <w:sz w:val="14"/>
              </w:rPr>
              <w:t>Université Sultan Moulay Slimane, FST-BM, BP 523, 23000, Béni-Mellal (Maroc)</w:t>
            </w:r>
          </w:p>
          <w:p w14:paraId="07402F79" w14:textId="0C0A0769" w:rsidR="00800D98" w:rsidRDefault="00464348">
            <w:pPr>
              <w:pStyle w:val="TableParagraph"/>
              <w:spacing w:before="2" w:line="140" w:lineRule="exact"/>
              <w:rPr>
                <w:sz w:val="14"/>
              </w:rPr>
            </w:pPr>
            <w:r>
              <w:rPr>
                <w:sz w:val="14"/>
              </w:rPr>
              <w:t xml:space="preserve">E-mail </w:t>
            </w:r>
            <w:hyperlink r:id="rId9">
              <w:r>
                <w:rPr>
                  <w:sz w:val="14"/>
                </w:rPr>
                <w:t>:</w:t>
              </w:r>
            </w:hyperlink>
            <w:hyperlink r:id="rId10" w:history="1">
              <w:r w:rsidR="00B0266F" w:rsidRPr="00A54D01">
                <w:rPr>
                  <w:rStyle w:val="Hyperlink"/>
                  <w:sz w:val="14"/>
                </w:rPr>
                <w:t>h.elmghari@usms.ma</w:t>
              </w:r>
            </w:hyperlink>
          </w:p>
        </w:tc>
      </w:tr>
    </w:tbl>
    <w:p w14:paraId="2C494709" w14:textId="77777777" w:rsidR="00464348" w:rsidRDefault="00464348"/>
    <w:sectPr w:rsidR="00464348">
      <w:type w:val="continuous"/>
      <w:pgSz w:w="11900" w:h="16840"/>
      <w:pgMar w:top="560" w:right="10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51ED"/>
    <w:multiLevelType w:val="hybridMultilevel"/>
    <w:tmpl w:val="729EB778"/>
    <w:lvl w:ilvl="0" w:tplc="EF98534E">
      <w:numFmt w:val="bullet"/>
      <w:lvlText w:val=""/>
      <w:lvlJc w:val="left"/>
      <w:pPr>
        <w:ind w:left="105" w:hanging="145"/>
      </w:pPr>
      <w:rPr>
        <w:rFonts w:ascii="Symbol" w:eastAsia="Symbol" w:hAnsi="Symbol" w:cs="Symbol" w:hint="default"/>
        <w:w w:val="99"/>
        <w:sz w:val="14"/>
        <w:szCs w:val="14"/>
        <w:lang w:val="fr-FR" w:eastAsia="en-US" w:bidi="ar-SA"/>
      </w:rPr>
    </w:lvl>
    <w:lvl w:ilvl="1" w:tplc="3AF63C9A">
      <w:numFmt w:val="bullet"/>
      <w:lvlText w:val="•"/>
      <w:lvlJc w:val="left"/>
      <w:pPr>
        <w:ind w:left="967" w:hanging="145"/>
      </w:pPr>
      <w:rPr>
        <w:rFonts w:hint="default"/>
        <w:lang w:val="fr-FR" w:eastAsia="en-US" w:bidi="ar-SA"/>
      </w:rPr>
    </w:lvl>
    <w:lvl w:ilvl="2" w:tplc="60483828">
      <w:numFmt w:val="bullet"/>
      <w:lvlText w:val="•"/>
      <w:lvlJc w:val="left"/>
      <w:pPr>
        <w:ind w:left="1834" w:hanging="145"/>
      </w:pPr>
      <w:rPr>
        <w:rFonts w:hint="default"/>
        <w:lang w:val="fr-FR" w:eastAsia="en-US" w:bidi="ar-SA"/>
      </w:rPr>
    </w:lvl>
    <w:lvl w:ilvl="3" w:tplc="9E209B34">
      <w:numFmt w:val="bullet"/>
      <w:lvlText w:val="•"/>
      <w:lvlJc w:val="left"/>
      <w:pPr>
        <w:ind w:left="2702" w:hanging="145"/>
      </w:pPr>
      <w:rPr>
        <w:rFonts w:hint="default"/>
        <w:lang w:val="fr-FR" w:eastAsia="en-US" w:bidi="ar-SA"/>
      </w:rPr>
    </w:lvl>
    <w:lvl w:ilvl="4" w:tplc="85CA281E">
      <w:numFmt w:val="bullet"/>
      <w:lvlText w:val="•"/>
      <w:lvlJc w:val="left"/>
      <w:pPr>
        <w:ind w:left="3569" w:hanging="145"/>
      </w:pPr>
      <w:rPr>
        <w:rFonts w:hint="default"/>
        <w:lang w:val="fr-FR" w:eastAsia="en-US" w:bidi="ar-SA"/>
      </w:rPr>
    </w:lvl>
    <w:lvl w:ilvl="5" w:tplc="7E08818A">
      <w:numFmt w:val="bullet"/>
      <w:lvlText w:val="•"/>
      <w:lvlJc w:val="left"/>
      <w:pPr>
        <w:ind w:left="4437" w:hanging="145"/>
      </w:pPr>
      <w:rPr>
        <w:rFonts w:hint="default"/>
        <w:lang w:val="fr-FR" w:eastAsia="en-US" w:bidi="ar-SA"/>
      </w:rPr>
    </w:lvl>
    <w:lvl w:ilvl="6" w:tplc="003C663A">
      <w:numFmt w:val="bullet"/>
      <w:lvlText w:val="•"/>
      <w:lvlJc w:val="left"/>
      <w:pPr>
        <w:ind w:left="5304" w:hanging="145"/>
      </w:pPr>
      <w:rPr>
        <w:rFonts w:hint="default"/>
        <w:lang w:val="fr-FR" w:eastAsia="en-US" w:bidi="ar-SA"/>
      </w:rPr>
    </w:lvl>
    <w:lvl w:ilvl="7" w:tplc="46103498">
      <w:numFmt w:val="bullet"/>
      <w:lvlText w:val="•"/>
      <w:lvlJc w:val="left"/>
      <w:pPr>
        <w:ind w:left="6171" w:hanging="145"/>
      </w:pPr>
      <w:rPr>
        <w:rFonts w:hint="default"/>
        <w:lang w:val="fr-FR" w:eastAsia="en-US" w:bidi="ar-SA"/>
      </w:rPr>
    </w:lvl>
    <w:lvl w:ilvl="8" w:tplc="07F00584">
      <w:numFmt w:val="bullet"/>
      <w:lvlText w:val="•"/>
      <w:lvlJc w:val="left"/>
      <w:pPr>
        <w:ind w:left="7039" w:hanging="145"/>
      </w:pPr>
      <w:rPr>
        <w:rFonts w:hint="default"/>
        <w:lang w:val="fr-FR" w:eastAsia="en-US" w:bidi="ar-SA"/>
      </w:rPr>
    </w:lvl>
  </w:abstractNum>
  <w:abstractNum w:abstractNumId="1" w15:restartNumberingAfterBreak="0">
    <w:nsid w:val="740B0934"/>
    <w:multiLevelType w:val="hybridMultilevel"/>
    <w:tmpl w:val="85942168"/>
    <w:lvl w:ilvl="0" w:tplc="1348FF22">
      <w:numFmt w:val="bullet"/>
      <w:lvlText w:val="-"/>
      <w:lvlJc w:val="left"/>
      <w:pPr>
        <w:ind w:left="316" w:hanging="72"/>
      </w:pPr>
      <w:rPr>
        <w:rFonts w:ascii="Liberation Sans Narrow" w:eastAsia="Liberation Sans Narrow" w:hAnsi="Liberation Sans Narrow" w:cs="Liberation Sans Narrow" w:hint="default"/>
        <w:color w:val="FFFFFF"/>
        <w:w w:val="99"/>
        <w:sz w:val="14"/>
        <w:szCs w:val="14"/>
        <w:lang w:val="fr-FR" w:eastAsia="en-US" w:bidi="ar-SA"/>
      </w:rPr>
    </w:lvl>
    <w:lvl w:ilvl="1" w:tplc="4B648A34">
      <w:numFmt w:val="bullet"/>
      <w:lvlText w:val=""/>
      <w:lvlJc w:val="left"/>
      <w:pPr>
        <w:ind w:left="566" w:hanging="145"/>
      </w:pPr>
      <w:rPr>
        <w:rFonts w:ascii="Symbol" w:eastAsia="Symbol" w:hAnsi="Symbol" w:cs="Symbol" w:hint="default"/>
        <w:color w:val="FFFFFF"/>
        <w:w w:val="99"/>
        <w:sz w:val="14"/>
        <w:szCs w:val="14"/>
        <w:lang w:val="fr-FR" w:eastAsia="en-US" w:bidi="ar-SA"/>
      </w:rPr>
    </w:lvl>
    <w:lvl w:ilvl="2" w:tplc="67DCE08E">
      <w:numFmt w:val="bullet"/>
      <w:lvlText w:val="•"/>
      <w:lvlJc w:val="left"/>
      <w:pPr>
        <w:ind w:left="1472" w:hanging="145"/>
      </w:pPr>
      <w:rPr>
        <w:rFonts w:hint="default"/>
        <w:lang w:val="fr-FR" w:eastAsia="en-US" w:bidi="ar-SA"/>
      </w:rPr>
    </w:lvl>
    <w:lvl w:ilvl="3" w:tplc="28DE25EC">
      <w:numFmt w:val="bullet"/>
      <w:lvlText w:val="•"/>
      <w:lvlJc w:val="left"/>
      <w:pPr>
        <w:ind w:left="2385" w:hanging="145"/>
      </w:pPr>
      <w:rPr>
        <w:rFonts w:hint="default"/>
        <w:lang w:val="fr-FR" w:eastAsia="en-US" w:bidi="ar-SA"/>
      </w:rPr>
    </w:lvl>
    <w:lvl w:ilvl="4" w:tplc="4D3A30FC">
      <w:numFmt w:val="bullet"/>
      <w:lvlText w:val="•"/>
      <w:lvlJc w:val="left"/>
      <w:pPr>
        <w:ind w:left="3298" w:hanging="145"/>
      </w:pPr>
      <w:rPr>
        <w:rFonts w:hint="default"/>
        <w:lang w:val="fr-FR" w:eastAsia="en-US" w:bidi="ar-SA"/>
      </w:rPr>
    </w:lvl>
    <w:lvl w:ilvl="5" w:tplc="AAA60E7E">
      <w:numFmt w:val="bullet"/>
      <w:lvlText w:val="•"/>
      <w:lvlJc w:val="left"/>
      <w:pPr>
        <w:ind w:left="4210" w:hanging="145"/>
      </w:pPr>
      <w:rPr>
        <w:rFonts w:hint="default"/>
        <w:lang w:val="fr-FR" w:eastAsia="en-US" w:bidi="ar-SA"/>
      </w:rPr>
    </w:lvl>
    <w:lvl w:ilvl="6" w:tplc="79D43074">
      <w:numFmt w:val="bullet"/>
      <w:lvlText w:val="•"/>
      <w:lvlJc w:val="left"/>
      <w:pPr>
        <w:ind w:left="5123" w:hanging="145"/>
      </w:pPr>
      <w:rPr>
        <w:rFonts w:hint="default"/>
        <w:lang w:val="fr-FR" w:eastAsia="en-US" w:bidi="ar-SA"/>
      </w:rPr>
    </w:lvl>
    <w:lvl w:ilvl="7" w:tplc="3B30080C">
      <w:numFmt w:val="bullet"/>
      <w:lvlText w:val="•"/>
      <w:lvlJc w:val="left"/>
      <w:pPr>
        <w:ind w:left="6036" w:hanging="145"/>
      </w:pPr>
      <w:rPr>
        <w:rFonts w:hint="default"/>
        <w:lang w:val="fr-FR" w:eastAsia="en-US" w:bidi="ar-SA"/>
      </w:rPr>
    </w:lvl>
    <w:lvl w:ilvl="8" w:tplc="1CFE8CBE">
      <w:numFmt w:val="bullet"/>
      <w:lvlText w:val="•"/>
      <w:lvlJc w:val="left"/>
      <w:pPr>
        <w:ind w:left="6948" w:hanging="145"/>
      </w:pPr>
      <w:rPr>
        <w:rFonts w:hint="default"/>
        <w:lang w:val="fr-FR" w:eastAsia="en-US" w:bidi="ar-SA"/>
      </w:rPr>
    </w:lvl>
  </w:abstractNum>
  <w:num w:numId="1" w16cid:durableId="1915510965">
    <w:abstractNumId w:val="0"/>
  </w:num>
  <w:num w:numId="2" w16cid:durableId="470826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98"/>
    <w:rsid w:val="00464348"/>
    <w:rsid w:val="005F1969"/>
    <w:rsid w:val="00800D98"/>
    <w:rsid w:val="00B0266F"/>
    <w:rsid w:val="00B076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2B28D"/>
  <w15:docId w15:val="{BC99103A-439F-4D88-A071-257C4D7C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iberation Sans Narrow" w:eastAsia="Liberation Sans Narrow" w:hAnsi="Liberation Sans Narrow" w:cs="Liberation Sans Narrow"/>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633" w:right="2629"/>
      <w:jc w:val="center"/>
    </w:pPr>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5"/>
    </w:pPr>
  </w:style>
  <w:style w:type="character" w:styleId="Hyperlink">
    <w:name w:val="Hyperlink"/>
    <w:basedOn w:val="DefaultParagraphFont"/>
    <w:uiPriority w:val="99"/>
    <w:unhideWhenUsed/>
    <w:rsid w:val="00B0266F"/>
    <w:rPr>
      <w:color w:val="0000FF" w:themeColor="hyperlink"/>
      <w:u w:val="single"/>
    </w:rPr>
  </w:style>
  <w:style w:type="character" w:styleId="UnresolvedMention">
    <w:name w:val="Unresolved Mention"/>
    <w:basedOn w:val="DefaultParagraphFont"/>
    <w:uiPriority w:val="99"/>
    <w:semiHidden/>
    <w:unhideWhenUsed/>
    <w:rsid w:val="00B0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elmghari@usms.ma" TargetMode="External"/><Relationship Id="rId4" Type="http://schemas.openxmlformats.org/officeDocument/2006/relationships/webSettings" Target="webSettings.xml"/><Relationship Id="rId9" Type="http://schemas.openxmlformats.org/officeDocument/2006/relationships/hyperlink" Target="mailto:oufni@usms.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1125</Words>
  <Characters>6192</Characters>
  <Application>Microsoft Office Word</Application>
  <DocSecurity>0</DocSecurity>
  <Lines>51</Lines>
  <Paragraphs>14</Paragraphs>
  <ScaleCrop>false</ScaleCrop>
  <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 EL MGHARI</dc:creator>
  <cp:lastModifiedBy>Hicham EL MGHARI</cp:lastModifiedBy>
  <cp:revision>3</cp:revision>
  <dcterms:created xsi:type="dcterms:W3CDTF">2022-06-29T07:49:00Z</dcterms:created>
  <dcterms:modified xsi:type="dcterms:W3CDTF">2023-07-10T13:28:00Z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2015-07-20T00:00:00Z</vt:filetime>
  </property>
  <property fmtid="{D5CDD505-2E9C-101B-9397-08002B2CF9AE}" pid="3" name="LastSaved">
    <vt:filetime>2022-06-29T00:00:00Z</vt:filetime>
  </property>
</Properties>
</file>